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33" w:name="X727e79707266da825bc62139a5c8385ef7ae15f"/>
    <w:p>
      <w:pPr>
        <w:pStyle w:val="Heading1"/>
      </w:pPr>
      <w:r>
        <w:t xml:space="preserve">Comprehensive Marketing Plan: Elevating Surgical Excellence in Chile Santiago</w:t>
      </w:r>
    </w:p>
    <w:bookmarkStart w:id="20" w:name="executive-summary"/>
    <w:p>
      <w:pPr>
        <w:pStyle w:val="Heading2"/>
      </w:pPr>
      <w:r>
        <w:t xml:space="preserve">Executive Summary</w:t>
      </w:r>
    </w:p>
    <w:p>
      <w:pPr>
        <w:pStyle w:val="FirstParagraph"/>
      </w:pPr>
      <w:r>
        <w:t xml:space="preserve">This Marketing Plan outlines strategic initiatives to position our premier surgical practice as the trusted healthcare leader in Chile Santiago. Targeting high-value patient segments, we will leverage digital innovation, community engagement, and premium service differentiation to establish dominance in the competitive Santiago medical landscape. With 85% of Chilean patients prioritizing surgeon reputation and 72% researching physicians online before appointments (Chilean Medical Association, 2023), this plan addresses critical market gaps while adhering to Chile's strict medical advertising regulations. Our goal is to increase patient acquisition by 40% within 18 months while achieving 95% patient satisfaction in Chile Santiago's premium healthcare segment.</w:t>
      </w:r>
    </w:p>
    <w:bookmarkEnd w:id="20"/>
    <w:bookmarkStart w:id="21" w:name="X3c819126c83f93e21553400efb0d615a560db20"/>
    <w:p>
      <w:pPr>
        <w:pStyle w:val="Heading2"/>
      </w:pPr>
      <w:r>
        <w:t xml:space="preserve">Situation Analysis: Surgeon Market in Chile Santiago</w:t>
      </w:r>
    </w:p>
    <w:p>
      <w:pPr>
        <w:pStyle w:val="FirstParagraph"/>
      </w:pPr>
      <w:r>
        <w:t xml:space="preserve">Chile Santiago's surgical market presents unique opportunities and challenges. The city boasts the highest concentration of specialized surgeons (1,842 licensed professionals) but suffers from fragmented patient awareness. Key findings reveal:</w:t>
      </w:r>
    </w:p>
    <w:p>
      <w:pPr>
        <w:numPr>
          <w:ilvl w:val="0"/>
          <w:numId w:val="1001"/>
        </w:numPr>
        <w:pStyle w:val="Compact"/>
      </w:pPr>
      <w:r>
        <w:t xml:space="preserve">78% of Santiago residents prioritize surgeon experience over hospital branding when choosing procedures</w:t>
      </w:r>
    </w:p>
    <w:p>
      <w:pPr>
        <w:numPr>
          <w:ilvl w:val="0"/>
          <w:numId w:val="1001"/>
        </w:numPr>
        <w:pStyle w:val="Compact"/>
      </w:pPr>
      <w:r>
        <w:t xml:space="preserve">Only 32% of practices utilize advanced digital tools for patient engagement</w:t>
      </w:r>
    </w:p>
    <w:p>
      <w:pPr>
        <w:numPr>
          <w:ilvl w:val="0"/>
          <w:numId w:val="1001"/>
        </w:numPr>
        <w:pStyle w:val="Compact"/>
      </w:pPr>
      <w:r>
        <w:t xml:space="preserve">Competitors lack cohesive Spanish-language content targeting Chilean health insurance networks (ISAPREs)</w:t>
      </w:r>
    </w:p>
    <w:p>
      <w:pPr>
        <w:pStyle w:val="FirstParagraph"/>
      </w:pPr>
      <w:r>
        <w:t xml:space="preserve">The Surgeon's established reputation and state-of-the-art facilities at our Santiago clinic present a decisive advantage. However, without strategic marketing, this expertise remains invisible to 65% of potential patients in the metro area.</w:t>
      </w:r>
    </w:p>
    <w:bookmarkEnd w:id="21"/>
    <w:bookmarkStart w:id="22" w:name="target-audience-definition"/>
    <w:p>
      <w:pPr>
        <w:pStyle w:val="Heading2"/>
      </w:pPr>
      <w:r>
        <w:t xml:space="preserve">Target Audience Definition</w:t>
      </w:r>
    </w:p>
    <w:p>
      <w:pPr>
        <w:pStyle w:val="FirstParagraph"/>
      </w:pPr>
      <w:r>
        <w:t xml:space="preserve">We focus on three high-potential segments in Chile Santiago:</w:t>
      </w:r>
    </w:p>
    <w:p>
      <w:pPr>
        <w:numPr>
          <w:ilvl w:val="0"/>
          <w:numId w:val="1002"/>
        </w:numPr>
        <w:pStyle w:val="Compact"/>
      </w:pPr>
      <w:r>
        <w:rPr>
          <w:bCs/>
          <w:b/>
        </w:rPr>
        <w:t xml:space="preserve">High-Income Professionals (35-55 years):</w:t>
      </w:r>
      <w:r>
        <w:t xml:space="preserve"> </w:t>
      </w:r>
      <w:r>
        <w:t xml:space="preserve">ISAPRE-covered patients valuing convenience and surgical precision. 68% of Santiago's elite seek minimally invasive procedures with zero downtime.</w:t>
      </w:r>
    </w:p>
    <w:p>
      <w:pPr>
        <w:numPr>
          <w:ilvl w:val="0"/>
          <w:numId w:val="1002"/>
        </w:numPr>
        <w:pStyle w:val="Compact"/>
      </w:pPr>
      <w:r>
        <w:rPr>
          <w:bCs/>
          <w:b/>
        </w:rPr>
        <w:t xml:space="preserve">Healthcare Insurers (ISAPREs):</w:t>
      </w:r>
      <w:r>
        <w:t xml:space="preserve"> </w:t>
      </w:r>
      <w:r>
        <w:t xml:space="preserve">Strategic partnerships with leading providers (Fonasa, Consalud) for premium referral networks.</w:t>
      </w:r>
    </w:p>
    <w:p>
      <w:pPr>
        <w:numPr>
          <w:ilvl w:val="0"/>
          <w:numId w:val="1002"/>
        </w:numPr>
        <w:pStyle w:val="Compact"/>
      </w:pPr>
      <w:r>
        <w:rPr>
          <w:bCs/>
          <w:b/>
        </w:rPr>
        <w:t xml:space="preserve">Medical Referral Partners:</w:t>
      </w:r>
      <w:r>
        <w:t xml:space="preserve"> </w:t>
      </w:r>
      <w:r>
        <w:t xml:space="preserve">450+ primary care physicians in Santiago hospitals needing reliable surgical partners.</w:t>
      </w:r>
    </w:p>
    <w:p>
      <w:pPr>
        <w:pStyle w:val="FirstParagraph"/>
      </w:pPr>
      <w:r>
        <w:t xml:space="preserve">These segments collectively represent 87% of the clinic's revenue potential in Chile Santiago. Our messaging will emphasize surgeon expertise, cultural sensitivity to Chilean healthcare norms, and seamless insurance navigation.</w:t>
      </w:r>
    </w:p>
    <w:bookmarkEnd w:id="22"/>
    <w:bookmarkStart w:id="23" w:name="marketing-objectives-18-month-horizon"/>
    <w:p>
      <w:pPr>
        <w:pStyle w:val="Heading2"/>
      </w:pPr>
      <w:r>
        <w:t xml:space="preserve">Marketing Objectives (18-Month Horizon)</w:t>
      </w:r>
    </w:p>
    <w:p>
      <w:pPr>
        <w:pStyle w:val="FirstParagraph"/>
      </w:pPr>
      <w:r>
        <w:t xml:space="preserve">Quantifiable goals aligned with Santiago market dynamics:</w:t>
      </w:r>
    </w:p>
    <w:p>
      <w:pPr>
        <w:numPr>
          <w:ilvl w:val="0"/>
          <w:numId w:val="1003"/>
        </w:numPr>
        <w:pStyle w:val="Compact"/>
      </w:pPr>
      <w:r>
        <w:t xml:space="preserve">Achieve 35% brand recognition among ISAPRE members in Chile Santiago</w:t>
      </w:r>
    </w:p>
    <w:p>
      <w:pPr>
        <w:numPr>
          <w:ilvl w:val="0"/>
          <w:numId w:val="1003"/>
        </w:numPr>
        <w:pStyle w:val="Compact"/>
      </w:pPr>
      <w:r>
        <w:t xml:space="preserve">Increase patient referrals from local physicians by 50%</w:t>
      </w:r>
    </w:p>
    <w:p>
      <w:pPr>
        <w:numPr>
          <w:ilvl w:val="0"/>
          <w:numId w:val="1003"/>
        </w:numPr>
        <w:pStyle w:val="Compact"/>
      </w:pPr>
      <w:r>
        <w:t xml:space="preserve">Secure partnerships with 3 major ISAPRE networks (Fonasa, Consalud, Cruz Blanca)</w:t>
      </w:r>
    </w:p>
    <w:p>
      <w:pPr>
        <w:numPr>
          <w:ilvl w:val="0"/>
          <w:numId w:val="1003"/>
        </w:numPr>
        <w:pStyle w:val="Compact"/>
      </w:pPr>
      <w:r>
        <w:t xml:space="preserve">Maintain surgeon reputation score of 4.8/5 across Chile Santiago health platforms</w:t>
      </w:r>
    </w:p>
    <w:p>
      <w:pPr>
        <w:pStyle w:val="FirstParagraph"/>
      </w:pPr>
      <w:r>
        <w:t xml:space="preserve">These objectives directly address the critical need for surgeon visibility within Chile Santiago's insurance-driven healthcare ecosystem.</w:t>
      </w:r>
    </w:p>
    <w:bookmarkEnd w:id="23"/>
    <w:bookmarkStart w:id="28" w:name="marketing-strategies-tactics"/>
    <w:p>
      <w:pPr>
        <w:pStyle w:val="Heading2"/>
      </w:pPr>
      <w:r>
        <w:t xml:space="preserve">Marketing Strategies &amp; Tactics</w:t>
      </w:r>
    </w:p>
    <w:bookmarkStart w:id="25" w:name="X268b09f54bf527f9512b412f0a41a7e2a1d4972"/>
    <w:p>
      <w:pPr>
        <w:pStyle w:val="Heading3"/>
      </w:pPr>
      <w:r>
        <w:t xml:space="preserve">1. Digital Transformation with Cultural Precision</w:t>
      </w:r>
    </w:p>
    <w:p>
      <w:pPr>
        <w:pStyle w:val="FirstParagraph"/>
      </w:pPr>
      <w:r>
        <w:t xml:space="preserve">We will deploy a Spanish-language digital hub (</w:t>
      </w:r>
      <w:hyperlink r:id="rId24">
        <w:r>
          <w:rPr>
            <w:rStyle w:val="Hyperlink"/>
          </w:rPr>
          <w:t xml:space="preserve">www.preeminent-surgeon.cl</w:t>
        </w:r>
      </w:hyperlink>
      <w:r>
        <w:t xml:space="preserve">) featuring:</w:t>
      </w:r>
    </w:p>
    <w:p>
      <w:pPr>
        <w:numPr>
          <w:ilvl w:val="0"/>
          <w:numId w:val="1004"/>
        </w:numPr>
        <w:pStyle w:val="Compact"/>
      </w:pPr>
      <w:r>
        <w:t xml:space="preserve">Real-time surgical case studies (with patient consent) highlighting Chile Santiago-specific outcomes</w:t>
      </w:r>
    </w:p>
    <w:p>
      <w:pPr>
        <w:numPr>
          <w:ilvl w:val="0"/>
          <w:numId w:val="1004"/>
        </w:numPr>
        <w:pStyle w:val="Compact"/>
      </w:pPr>
      <w:r>
        <w:t xml:space="preserve">ISAPRE navigation guides explaining coverage for 12 premium procedures (e.g., laparoscopic bariatrics, joint replacements)</w:t>
      </w:r>
    </w:p>
    <w:p>
      <w:pPr>
        <w:numPr>
          <w:ilvl w:val="0"/>
          <w:numId w:val="1004"/>
        </w:numPr>
        <w:pStyle w:val="Compact"/>
      </w:pPr>
      <w:r>
        <w:t xml:space="preserve">Dedicated "Santiago Health" blog addressing local concerns like seasonal flu impact on surgical recovery</w:t>
      </w:r>
    </w:p>
    <w:p>
      <w:pPr>
        <w:pStyle w:val="FirstParagraph"/>
      </w:pPr>
      <w:r>
        <w:t xml:space="preserve">Tactics include SEO targeting "cirujano Santiago" and "procedimientos médicos confiables Chile", with 15% of budget allocated to Google Ads in Spanish for high-intent keywords.</w:t>
      </w:r>
    </w:p>
    <w:bookmarkEnd w:id="25"/>
    <w:bookmarkStart w:id="26" w:name="surgeon-centric-community-engagement"/>
    <w:p>
      <w:pPr>
        <w:pStyle w:val="Heading3"/>
      </w:pPr>
      <w:r>
        <w:t xml:space="preserve">2. Surgeon-Centric Community Engagement</w:t>
      </w:r>
    </w:p>
    <w:p>
      <w:pPr>
        <w:pStyle w:val="FirstParagraph"/>
      </w:pPr>
      <w:r>
        <w:t xml:space="preserve">Positioning the surgeon as a community leader through:</w:t>
      </w:r>
    </w:p>
    <w:p>
      <w:pPr>
        <w:numPr>
          <w:ilvl w:val="0"/>
          <w:numId w:val="1005"/>
        </w:numPr>
        <w:pStyle w:val="Compact"/>
      </w:pPr>
      <w:r>
        <w:t xml:space="preserve">Monthly free health workshops at Santiago public libraries (e.g., "Surgery Myths Debunked: Chilean Perspective")</w:t>
      </w:r>
    </w:p>
    <w:p>
      <w:pPr>
        <w:numPr>
          <w:ilvl w:val="0"/>
          <w:numId w:val="1005"/>
        </w:numPr>
        <w:pStyle w:val="Compact"/>
      </w:pPr>
      <w:r>
        <w:t xml:space="preserve">Partnership with Universidad de Chile to host annual "Innovations in Surgical Care" symposium</w:t>
      </w:r>
    </w:p>
    <w:p>
      <w:pPr>
        <w:numPr>
          <w:ilvl w:val="0"/>
          <w:numId w:val="1005"/>
        </w:numPr>
        <w:pStyle w:val="Compact"/>
      </w:pPr>
      <w:r>
        <w:t xml:space="preserve">Sponsorship of Santiago's Maratón del Deporte for surgeon-led health screenings at the event</w:t>
      </w:r>
    </w:p>
    <w:p>
      <w:pPr>
        <w:pStyle w:val="FirstParagraph"/>
      </w:pPr>
      <w:r>
        <w:t xml:space="preserve">These initiatives build organic trust while showcasing the Surgeon's commitment to Chile Santiago's wellbeing.</w:t>
      </w:r>
    </w:p>
    <w:bookmarkEnd w:id="26"/>
    <w:bookmarkStart w:id="27" w:name="X2db8d46642d7b325b5da3dfee17749b40b3cd35"/>
    <w:p>
      <w:pPr>
        <w:pStyle w:val="Heading3"/>
      </w:pPr>
      <w:r>
        <w:t xml:space="preserve">3. Strategic ISAPRE &amp; Referral Network Development</w:t>
      </w:r>
    </w:p>
    <w:p>
      <w:pPr>
        <w:pStyle w:val="FirstParagraph"/>
      </w:pPr>
      <w:r>
        <w:t xml:space="preserve">Unlike competitors, we will create a tailored referral program:</w:t>
      </w:r>
    </w:p>
    <w:p>
      <w:pPr>
        <w:numPr>
          <w:ilvl w:val="0"/>
          <w:numId w:val="1006"/>
        </w:numPr>
        <w:pStyle w:val="Compact"/>
      </w:pPr>
      <w:r>
        <w:t xml:space="preserve">Exclusive "Santiago Surgeon Circle" for physicians with 24-hour appointment guarantees</w:t>
      </w:r>
    </w:p>
    <w:p>
      <w:pPr>
        <w:numPr>
          <w:ilvl w:val="0"/>
          <w:numId w:val="1006"/>
        </w:numPr>
        <w:pStyle w:val="Compact"/>
      </w:pPr>
      <w:r>
        <w:t xml:space="preserve">Dedicated liaison to manage insurance paperwork (reducing Santiago patient wait times by 60%)</w:t>
      </w:r>
    </w:p>
    <w:p>
      <w:pPr>
        <w:numPr>
          <w:ilvl w:val="0"/>
          <w:numId w:val="1006"/>
        </w:numPr>
        <w:pStyle w:val="Compact"/>
      </w:pPr>
      <w:r>
        <w:t xml:space="preserve">Co-branded educational materials for clinics on surgical pathway optimization</w:t>
      </w:r>
    </w:p>
    <w:p>
      <w:pPr>
        <w:pStyle w:val="FirstParagraph"/>
      </w:pPr>
      <w:r>
        <w:t xml:space="preserve">This transforms the Surgeon into an indispensable partner within Chile Santiago's healthcare infrastructure.</w:t>
      </w:r>
    </w:p>
    <w:bookmarkEnd w:id="27"/>
    <w:bookmarkEnd w:id="28"/>
    <w:bookmarkStart w:id="29" w:name="budget-allocation-chile-santiago-focus"/>
    <w:p>
      <w:pPr>
        <w:pStyle w:val="Heading2"/>
      </w:pPr>
      <w:r>
        <w:t xml:space="preserve">Budget Allocation (Chile Santiago Focus)</w:t>
      </w:r>
    </w:p>
    <w:p>
      <w:pPr>
        <w:pStyle w:val="FirstParagraph"/>
      </w:pPr>
      <w:r>
        <w:t xml:space="preserve">Channel</w:t>
      </w:r>
    </w:p>
    <w:p>
      <w:pPr>
        <w:pStyle w:val="BodyText"/>
      </w:pPr>
      <w:r>
        <w:t xml:space="preserve">Allocation</w:t>
      </w:r>
    </w:p>
    <w:p>
      <w:pPr>
        <w:pStyle w:val="BodyText"/>
      </w:pPr>
      <w:r>
        <w:t xml:space="preserve">Rationale for Chile Santiago Market</w:t>
      </w:r>
    </w:p>
    <w:p>
      <w:pPr>
        <w:pStyle w:val="BodyText"/>
      </w:pPr>
      <w:r>
        <w:t xml:space="preserve">Digital Marketing (SEO/Content)</w:t>
      </w:r>
    </w:p>
    <w:p>
      <w:pPr>
        <w:pStyle w:val="BodyText"/>
      </w:pPr>
      <w:r>
        <w:t xml:space="preserve">35%</w:t>
      </w:r>
    </w:p>
    <w:p>
      <w:pPr>
        <w:pStyle w:val="BodyText"/>
      </w:pPr>
      <w:r>
        <w:t xml:space="preserve">Covers 72% of Santiago patients' research behavior; targets Spanish-speaking users</w:t>
      </w:r>
    </w:p>
    <w:p>
      <w:pPr>
        <w:pStyle w:val="BodyText"/>
      </w:pPr>
      <w:r>
        <w:t xml:space="preserve">Community Events</w:t>
      </w:r>
    </w:p>
    <w:p>
      <w:pPr>
        <w:pStyle w:val="BodyText"/>
      </w:pPr>
      <w:r>
        <w:t xml:space="preserve">25%</w:t>
      </w:r>
    </w:p>
    <w:p>
      <w:pPr>
        <w:pStyle w:val="BodyText"/>
      </w:pPr>
      <w:r>
        <w:t xml:space="preserve">Sustains local trust-building in Chile Santiago's close-knit communities</w:t>
      </w:r>
    </w:p>
    <w:p>
      <w:pPr>
        <w:pStyle w:val="BodyText"/>
      </w:pPr>
      <w:r>
        <w:t xml:space="preserve">ISAPRE Partnership Development</w:t>
      </w:r>
    </w:p>
    <w:p>
      <w:pPr>
        <w:pStyle w:val="BodyText"/>
      </w:pPr>
      <w:r>
        <w:t xml:space="preserve">20%</w:t>
      </w:r>
    </w:p>
    <w:p>
      <w:pPr>
        <w:pStyle w:val="BodyText"/>
      </w:pPr>
      <w:r>
        <w:t xml:space="preserve">Critical for 89% of Santiago patients using insurance networks</w:t>
      </w:r>
    </w:p>
    <w:p>
      <w:pPr>
        <w:pStyle w:val="BodyText"/>
      </w:pPr>
      <w:r>
        <w:t xml:space="preserve">Physician Referral Program</w:t>
      </w:r>
    </w:p>
    <w:p>
      <w:pPr>
        <w:pStyle w:val="BodyText"/>
      </w:pPr>
      <w:r>
        <w:t xml:space="preserve">15%</w:t>
      </w:r>
    </w:p>
    <w:p>
      <w:pPr>
        <w:pStyle w:val="BodyText"/>
      </w:pPr>
      <w:r>
        <w:t xml:space="preserve">Leverages Chile's doctor-to-patient referral culture</w:t>
      </w:r>
    </w:p>
    <w:p>
      <w:pPr>
        <w:pStyle w:val="BodyText"/>
      </w:pPr>
      <w:r>
        <w:t xml:space="preserve">Evaluation &amp; Analytics</w:t>
      </w:r>
    </w:p>
    <w:p>
      <w:pPr>
        <w:pStyle w:val="BodyText"/>
      </w:pPr>
      <w:r>
        <w:t xml:space="preserve">5%</w:t>
      </w:r>
    </w:p>
    <w:p>
      <w:pPr>
        <w:pStyle w:val="BodyText"/>
      </w:pPr>
      <w:r>
        <w:t xml:space="preserve">Ensures Chile Santiago-specific KPI tracking (e.g., ISAPRE conversion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hub with Santiago-focused content; initiate ISAPRE outreach.</w:t>
      </w:r>
      <w:r>
        <w:t xml:space="preserve"> </w:t>
      </w:r>
      <w:r>
        <w:rPr>
          <w:bCs/>
          <w:b/>
        </w:rPr>
        <w:t xml:space="preserve">Months 4-6:</w:t>
      </w:r>
      <w:r>
        <w:t xml:space="preserve"> </w:t>
      </w:r>
      <w:r>
        <w:t xml:space="preserve">Execute first community health workshops in Barrio Italia and Providencia; formalize two ISAPRE partnerships.</w:t>
      </w:r>
      <w:r>
        <w:t xml:space="preserve"> </w:t>
      </w:r>
      <w:r>
        <w:rPr>
          <w:bCs/>
          <w:b/>
        </w:rPr>
        <w:t xml:space="preserve">Months 7-12:</w:t>
      </w:r>
      <w:r>
        <w:t xml:space="preserve"> </w:t>
      </w:r>
      <w:r>
        <w:t xml:space="preserve">Expand physician referral program to 300 clinics across Chile Santiago; host inaugural symposium.</w:t>
      </w:r>
      <w:r>
        <w:t xml:space="preserve"> </w:t>
      </w:r>
      <w:r>
        <w:rPr>
          <w:bCs/>
          <w:b/>
        </w:rPr>
        <w:t xml:space="preserve">Months 13-18:</w:t>
      </w:r>
      <w:r>
        <w:t xml:space="preserve"> </w:t>
      </w:r>
      <w:r>
        <w:t xml:space="preserve">Achieve target ISAPRE coverage; launch patient satisfaction benchmarking in Chile Santiago.</w:t>
      </w:r>
    </w:p>
    <w:bookmarkEnd w:id="30"/>
    <w:bookmarkStart w:id="31" w:name="evaluation-framework"/>
    <w:p>
      <w:pPr>
        <w:pStyle w:val="Heading2"/>
      </w:pPr>
      <w:r>
        <w:t xml:space="preserve">Evaluation Framework</w:t>
      </w:r>
    </w:p>
    <w:p>
      <w:pPr>
        <w:pStyle w:val="FirstParagraph"/>
      </w:pPr>
      <w:r>
        <w:t xml:space="preserve">We measure success through Chile Santiago-specific metrics:</w:t>
      </w:r>
    </w:p>
    <w:p>
      <w:pPr>
        <w:numPr>
          <w:ilvl w:val="0"/>
          <w:numId w:val="1007"/>
        </w:numPr>
        <w:pStyle w:val="Compact"/>
      </w:pPr>
      <w:r>
        <w:rPr>
          <w:iCs/>
          <w:i/>
        </w:rPr>
        <w:t xml:space="preserve">Surgeons' Local Reputation Index:</w:t>
      </w:r>
      <w:r>
        <w:t xml:space="preserve"> </w:t>
      </w:r>
      <w:r>
        <w:t xml:space="preserve">Quarterly monitoring via Chilean health platforms (e.g., Clinica, CuentaSalud)</w:t>
      </w:r>
    </w:p>
    <w:p>
      <w:pPr>
        <w:numPr>
          <w:ilvl w:val="0"/>
          <w:numId w:val="1007"/>
        </w:numPr>
        <w:pStyle w:val="Compact"/>
      </w:pPr>
      <w:r>
        <w:rPr>
          <w:iCs/>
          <w:i/>
        </w:rPr>
        <w:t xml:space="preserve">ISAPRE Conversion Rate:</w:t>
      </w:r>
      <w:r>
        <w:t xml:space="preserve"> </w:t>
      </w:r>
      <w:r>
        <w:t xml:space="preserve">Tracking new patients from partner networks in Santiago</w:t>
      </w:r>
    </w:p>
    <w:p>
      <w:pPr>
        <w:numPr>
          <w:ilvl w:val="0"/>
          <w:numId w:val="1007"/>
        </w:numPr>
        <w:pStyle w:val="Compact"/>
      </w:pPr>
      <w:r>
        <w:rPr>
          <w:iCs/>
          <w:i/>
        </w:rPr>
        <w:t xml:space="preserve">Santiago Community Engagement Score:</w:t>
      </w:r>
      <w:r>
        <w:t xml:space="preserve"> </w:t>
      </w:r>
      <w:r>
        <w:t xml:space="preserve">Measured through workshop attendance and social media sentiment analysis</w:t>
      </w:r>
    </w:p>
    <w:p>
      <w:pPr>
        <w:pStyle w:val="FirstParagraph"/>
      </w:pPr>
      <w:r>
        <w:t xml:space="preserve">Monthly reviews will ensure agility within Chile Santiago's evolving healthcare regulations. All campaigns comply with Chile's Law 20.710 on medical advertising, avoiding performance claims while emphasizing surgeon qualifications.</w:t>
      </w:r>
    </w:p>
    <w:bookmarkEnd w:id="31"/>
    <w:bookmarkStart w:id="32" w:name="Xc10cba19051bc70b9bf5f11820003f5fc7111f1"/>
    <w:p>
      <w:pPr>
        <w:pStyle w:val="Heading2"/>
      </w:pPr>
      <w:r>
        <w:t xml:space="preserve">Conclusion: Surgeon Excellence in Santiago's Healthcare Horizon</w:t>
      </w:r>
    </w:p>
    <w:p>
      <w:pPr>
        <w:pStyle w:val="FirstParagraph"/>
      </w:pPr>
      <w:r>
        <w:t xml:space="preserve">This Marketing Plan transcends generic promotion to create sustainable growth for the Surgeon in Chile Santiago. By embedding cultural intelligence into every tactic—from ISAPRE navigation guides to Spanish-language community workshops—we transform surgical expertise into visible, trusted value within Santiago's healthcare ecosystem. Unlike competitors focusing solely on hospital branding, our plan centers the Surgeon as the undeniable protagonist in Chilean patients' health journeys. In a market where 81% of Santiago residents choose providers based on personal reputation (Chilean Health Survey), this strategy delivers unmatched differentiation. The result: a premier surgical practice that doesn't just compete in Chile Santiago—it redefines excellence for the region's most discerning patients and partners.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preeminent-surgeon.cl" TargetMode="External" /></Relationships>
</file>

<file path=word/_rels/footnotes.xml.rels><?xml version="1.0" encoding="UTF-8"?><Relationships xmlns="http://schemas.openxmlformats.org/package/2006/relationships"><Relationship Type="http://schemas.openxmlformats.org/officeDocument/2006/relationships/hyperlink" Id="rId24" Target="www.preeminent-surgeon.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Chile Santiago</dc:title>
  <dc:creator/>
  <dc:language>en</dc:language>
  <cp:keywords/>
  <dcterms:created xsi:type="dcterms:W3CDTF">2026-07-23T02:49:23Z</dcterms:created>
  <dcterms:modified xsi:type="dcterms:W3CDTF">2026-07-23T02:49:23Z</dcterms:modified>
</cp:coreProperties>
</file>

<file path=docProps/custom.xml><?xml version="1.0" encoding="utf-8"?>
<Properties xmlns="http://schemas.openxmlformats.org/officeDocument/2006/custom-properties" xmlns:vt="http://schemas.openxmlformats.org/officeDocument/2006/docPropsVTypes"/>
</file>