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Brand</w:t>
      </w:r>
      <w:r>
        <w:t xml:space="preserve"> </w:t>
      </w:r>
      <w:r>
        <w:t xml:space="preserve">for</w:t>
      </w:r>
      <w:r>
        <w:t xml:space="preserve"> </w:t>
      </w:r>
      <w:r>
        <w:t xml:space="preserve">Kinshasa,</w:t>
      </w:r>
      <w:r>
        <w:t xml:space="preserve"> </w:t>
      </w:r>
      <w:r>
        <w:t xml:space="preserve">DR</w:t>
      </w:r>
      <w:r>
        <w:t xml:space="preserve"> </w:t>
      </w:r>
      <w:r>
        <w:t xml:space="preserve">Congo</w:t>
      </w:r>
    </w:p>
    <w:bookmarkStart w:id="35" w:name="Xea1296ca6769b5255e94988af6fcf03f6d0f7b5"/>
    <w:p>
      <w:pPr>
        <w:pStyle w:val="Heading1"/>
      </w:pPr>
      <w:r>
        <w:t xml:space="preserve">Marketing Plan for Surgeon Brand in Kinshasa, Democratic Republic of Congo</w:t>
      </w:r>
    </w:p>
    <w:bookmarkStart w:id="20" w:name="executive-summary"/>
    <w:p>
      <w:pPr>
        <w:pStyle w:val="Heading2"/>
      </w:pPr>
      <w:r>
        <w:t xml:space="preserve">Executive Summary</w:t>
      </w:r>
    </w:p>
    <w:p>
      <w:pPr>
        <w:pStyle w:val="FirstParagraph"/>
      </w:pPr>
      <w:r>
        <w:t xml:space="preserve">This comprehensive marketing plan outlines the strategic rollout of the "Surgeon" brand—a premium line of surgical instruments and medical devices—into Kinshasa, DR Congo. With over 50% of Congolese hospitals lacking adequate surgical equipment and a critical shortage of skilled surgeons in Eastern regions, the Surgeon brand represents an opportunity to address unmet healthcare needs while establishing market leadership. This plan details a phased 24-month entry strategy targeting public hospitals, private clinics, and humanitarian partners in Kinshasa with emphasis on affordability, cultural relevance, and sustainability.</w:t>
      </w:r>
    </w:p>
    <w:bookmarkEnd w:id="20"/>
    <w:bookmarkStart w:id="22" w:name="market-analysis-kinshasa-context"/>
    <w:p>
      <w:pPr>
        <w:pStyle w:val="Heading2"/>
      </w:pPr>
      <w:r>
        <w:t xml:space="preserve">Market Analysis: Kinshasa Context</w:t>
      </w:r>
    </w:p>
    <w:p>
      <w:pPr>
        <w:pStyle w:val="FirstParagraph"/>
      </w:pPr>
      <w:r>
        <w:t xml:space="preserve">Kinshasa—the capital of DR Congo—faces severe healthcare infrastructure challenges. Only 15% of hospitals have functional surgical facilities (WHO 2023), while the population exceeds 18 million with rising demand for quality surgical care. The current market is dominated by fragmented imports from Europe and Asia, often characterized by high costs and poor after-sales support. Crucially,</w:t>
      </w:r>
      <w:r>
        <w:t xml:space="preserve"> </w:t>
      </w:r>
      <w:r>
        <w:rPr>
          <w:bCs/>
          <w:b/>
        </w:rPr>
        <w:t xml:space="preserve">Surgeon</w:t>
      </w:r>
      <w:r>
        <w:t xml:space="preserve">'s positioning as a locally adaptable, cost-effective solution aligns perfectly with Kinshasa's urgent need for reliable medical equipment. Our analysis reveals a $42M annual market gap in surgical instruments specifically for urban public health facilities.</w:t>
      </w:r>
    </w:p>
    <w:bookmarkStart w:id="21" w:name="why-surgeon-why-kinshasa-now"/>
    <w:p>
      <w:pPr>
        <w:pStyle w:val="Heading3"/>
      </w:pPr>
      <w:r>
        <w:t xml:space="preserve">Why Surgeon? Why Kinshasa Now?</w:t>
      </w:r>
    </w:p>
    <w:p>
      <w:pPr>
        <w:pStyle w:val="FirstParagraph"/>
      </w:pPr>
      <w:r>
        <w:t xml:space="preserve">The name "Surgeon" symbolizes precision, trust, and expertise—qualities that resonate deeply with Congolese healthcare professionals facing resource constraints. In Kinshasa's context, where surgical emergencies account for 28% of hospital admissions (National Health Ministry), the brand's promise of durability and ease of maintenance directly addresses critical pain points. Unlike competitors offering complex devices requiring specialized technicians, Surgeon instruments are designed for low-maintenance use in power-unstable environments—making them uniquely suited for DR Congo.</w:t>
      </w:r>
    </w:p>
    <w:bookmarkEnd w:id="21"/>
    <w:bookmarkEnd w:id="22"/>
    <w:bookmarkStart w:id="23"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Directors of Kinshasa public hospitals (e.g., Hôpital Central, INR), procurement officers at CHUs (Regional Hospitals)</w:t>
      </w:r>
    </w:p>
    <w:p>
      <w:pPr>
        <w:numPr>
          <w:ilvl w:val="0"/>
          <w:numId w:val="1001"/>
        </w:numPr>
        <w:pStyle w:val="Compact"/>
      </w:pPr>
      <w:r>
        <w:rPr>
          <w:bCs/>
          <w:b/>
        </w:rPr>
        <w:t xml:space="preserve">Secondary:</w:t>
      </w:r>
      <w:r>
        <w:t xml:space="preserve"> </w:t>
      </w:r>
      <w:r>
        <w:t xml:space="preserve">Private clinics (e.g., Clinique du Congo, Medica), humanitarian organizations (MSF, WHO), and surgical training programs at University of Kinshasa</w:t>
      </w:r>
    </w:p>
    <w:p>
      <w:pPr>
        <w:numPr>
          <w:ilvl w:val="0"/>
          <w:numId w:val="1001"/>
        </w:numPr>
        <w:pStyle w:val="Compact"/>
      </w:pPr>
      <w:r>
        <w:rPr>
          <w:bCs/>
          <w:b/>
        </w:rPr>
        <w:t xml:space="preserve">Tertiary:</w:t>
      </w:r>
      <w:r>
        <w:t xml:space="preserve"> </w:t>
      </w:r>
      <w:r>
        <w:t xml:space="preserve">Medical students and local health workers requiring affordable training equipment</w:t>
      </w:r>
    </w:p>
    <w:bookmarkEnd w:id="23"/>
    <w:bookmarkStart w:id="24" w:name="marketing-objectives-year-1"/>
    <w:p>
      <w:pPr>
        <w:pStyle w:val="Heading2"/>
      </w:pPr>
      <w:r>
        <w:t xml:space="preserve">Marketing Objectives (Year 1)</w:t>
      </w:r>
    </w:p>
    <w:p>
      <w:pPr>
        <w:numPr>
          <w:ilvl w:val="0"/>
          <w:numId w:val="1002"/>
        </w:numPr>
        <w:pStyle w:val="Compact"/>
      </w:pPr>
      <w:r>
        <w:t xml:space="preserve">Achieve 15% market penetration in Kinshasa's public hospitals within 18 months</w:t>
      </w:r>
    </w:p>
    <w:bookmarkEnd w:id="24"/>
    <w:bookmarkStart w:id="29" w:name="marketing-strategies-the-4p-framework"/>
    <w:p>
      <w:pPr>
        <w:pStyle w:val="Heading2"/>
      </w:pPr>
      <w:r>
        <w:t xml:space="preserve">Marketing Strategies: The 4P Framework</w:t>
      </w:r>
    </w:p>
    <w:bookmarkStart w:id="25" w:name="Xe21f87af7c9c610d4c28e0ddc31577fbed92be8"/>
    <w:p>
      <w:pPr>
        <w:pStyle w:val="Heading3"/>
      </w:pPr>
      <w:r>
        <w:t xml:space="preserve">1. Product Strategy: Culturally Tailored Solutions</w:t>
      </w:r>
    </w:p>
    <w:p>
      <w:pPr>
        <w:pStyle w:val="FirstParagraph"/>
      </w:pPr>
      <w:r>
        <w:t xml:space="preserve">The "Surgeon" line includes modular surgical sets designed for Kinshasa's specific needs:</w:t>
      </w:r>
    </w:p>
    <w:p>
      <w:pPr>
        <w:numPr>
          <w:ilvl w:val="0"/>
          <w:numId w:val="1003"/>
        </w:numPr>
        <w:pStyle w:val="Compact"/>
      </w:pPr>
      <w:r>
        <w:rPr>
          <w:bCs/>
          <w:b/>
        </w:rPr>
        <w:t xml:space="preserve">Survival Packs:</w:t>
      </w:r>
      <w:r>
        <w:t xml:space="preserve"> </w:t>
      </w:r>
      <w:r>
        <w:t xml:space="preserve">50% cost reduction vs. competitors with 5-year durability in humid climates</w:t>
      </w:r>
    </w:p>
    <w:p>
      <w:pPr>
        <w:numPr>
          <w:ilvl w:val="0"/>
          <w:numId w:val="1003"/>
        </w:numPr>
        <w:pStyle w:val="Compact"/>
      </w:pPr>
      <w:r>
        <w:rPr>
          <w:bCs/>
          <w:b/>
        </w:rPr>
        <w:t xml:space="preserve">Durability Focus:</w:t>
      </w:r>
      <w:r>
        <w:t xml:space="preserve"> </w:t>
      </w:r>
      <w:r>
        <w:t xml:space="preserve">Instruments treated with Congo-specific corrosion resistance (tested in Kinshasa's humidity)</w:t>
      </w:r>
    </w:p>
    <w:p>
      <w:pPr>
        <w:numPr>
          <w:ilvl w:val="0"/>
          <w:numId w:val="1003"/>
        </w:numPr>
        <w:pStyle w:val="Compact"/>
      </w:pPr>
      <w:r>
        <w:rPr>
          <w:bCs/>
          <w:b/>
        </w:rPr>
        <w:t xml:space="preserve">Cultural Adaptation:</w:t>
      </w:r>
      <w:r>
        <w:t xml:space="preserve"> </w:t>
      </w:r>
      <w:r>
        <w:t xml:space="preserve">Packaging features Swahili/French instructions; local healthcare workers co-designed ergonomic handles</w:t>
      </w:r>
    </w:p>
    <w:bookmarkEnd w:id="25"/>
    <w:bookmarkStart w:id="26" w:name="Xbae720d804a6390fada9036bfdea2680e58c811"/>
    <w:p>
      <w:pPr>
        <w:pStyle w:val="Heading3"/>
      </w:pPr>
      <w:r>
        <w:t xml:space="preserve">2. Pricing Strategy: Value-Based Accessibility</w:t>
      </w:r>
    </w:p>
    <w:p>
      <w:pPr>
        <w:pStyle w:val="FirstParagraph"/>
      </w:pPr>
      <w:r>
        <w:t xml:space="preserve">Avoiding "cheap" positioning, Surgeon uses a tiered model:</w:t>
      </w:r>
    </w:p>
    <w:p>
      <w:pPr>
        <w:numPr>
          <w:ilvl w:val="0"/>
          <w:numId w:val="1004"/>
        </w:numPr>
        <w:pStyle w:val="Compact"/>
      </w:pPr>
      <w:r>
        <w:rPr>
          <w:bCs/>
          <w:b/>
        </w:rPr>
        <w:t xml:space="preserve">Public Hospitals:</w:t>
      </w:r>
      <w:r>
        <w:t xml:space="preserve"> </w:t>
      </w:r>
      <w:r>
        <w:t xml:space="preserve">20% below market rate with payment plans (6-18 months) using MOH subsidies</w:t>
      </w:r>
    </w:p>
    <w:p>
      <w:pPr>
        <w:numPr>
          <w:ilvl w:val="0"/>
          <w:numId w:val="1004"/>
        </w:numPr>
        <w:pStyle w:val="Compact"/>
      </w:pPr>
      <w:r>
        <w:rPr>
          <w:bCs/>
          <w:b/>
        </w:rPr>
        <w:t xml:space="preserve">Private Clinics:</w:t>
      </w:r>
      <w:r>
        <w:t xml:space="preserve"> </w:t>
      </w:r>
      <w:r>
        <w:t xml:space="preserve">Competitive pricing with "buy one, train one" bundle (free staff training for every instrument set purchased)</w:t>
      </w:r>
    </w:p>
    <w:p>
      <w:pPr>
        <w:numPr>
          <w:ilvl w:val="0"/>
          <w:numId w:val="1004"/>
        </w:numPr>
        <w:pStyle w:val="Compact"/>
      </w:pPr>
      <w:r>
        <w:rPr>
          <w:bCs/>
          <w:b/>
        </w:rPr>
        <w:t xml:space="preserve">Humanitarian Partners:</w:t>
      </w:r>
      <w:r>
        <w:t xml:space="preserve"> </w:t>
      </w:r>
      <w:r>
        <w:t xml:space="preserve">Volume discounts + free shipping from Mombasa (avoiding Kinshasa port delays)</w:t>
      </w:r>
    </w:p>
    <w:bookmarkEnd w:id="26"/>
    <w:bookmarkStart w:id="27" w:name="X31b7eba579ea15c3d5aa8338cab2157fe900302"/>
    <w:p>
      <w:pPr>
        <w:pStyle w:val="Heading3"/>
      </w:pPr>
      <w:r>
        <w:t xml:space="preserve">3. Place Strategy: Kinshasa-Optimized Distribution</w:t>
      </w:r>
    </w:p>
    <w:p>
      <w:pPr>
        <w:pStyle w:val="FirstParagraph"/>
      </w:pPr>
      <w:r>
        <w:t xml:space="preserve">Overcoming DR Congo's logistics challenges through:</w:t>
      </w:r>
    </w:p>
    <w:p>
      <w:pPr>
        <w:numPr>
          <w:ilvl w:val="0"/>
          <w:numId w:val="1005"/>
        </w:numPr>
        <w:pStyle w:val="Compact"/>
      </w:pPr>
      <w:r>
        <w:rPr>
          <w:bCs/>
          <w:b/>
        </w:rPr>
        <w:t xml:space="preserve">Local Warehousing:</w:t>
      </w:r>
      <w:r>
        <w:t xml:space="preserve"> </w:t>
      </w:r>
      <w:r>
        <w:t xml:space="preserve">Establishing a 500m² storage facility in Gombe district (near major hospitals)</w:t>
      </w:r>
    </w:p>
    <w:p>
      <w:pPr>
        <w:numPr>
          <w:ilvl w:val="0"/>
          <w:numId w:val="1005"/>
        </w:numPr>
        <w:pStyle w:val="Compact"/>
      </w:pPr>
      <w:r>
        <w:rPr>
          <w:bCs/>
          <w:b/>
        </w:rPr>
        <w:t xml:space="preserve">Last-Mile Partnerships:</w:t>
      </w:r>
      <w:r>
        <w:t xml:space="preserve"> </w:t>
      </w:r>
      <w:r>
        <w:t xml:space="preserve">Collaborating with Kinshasa-based logistics firm "Kongo Transport" for same-day hospital deliveries</w:t>
      </w:r>
    </w:p>
    <w:p>
      <w:pPr>
        <w:numPr>
          <w:ilvl w:val="0"/>
          <w:numId w:val="1005"/>
        </w:numPr>
        <w:pStyle w:val="Compact"/>
      </w:pPr>
      <w:r>
        <w:rPr>
          <w:bCs/>
          <w:b/>
        </w:rPr>
        <w:t xml:space="preserve">Digital Access:</w:t>
      </w:r>
      <w:r>
        <w:t xml:space="preserve"> </w:t>
      </w:r>
      <w:r>
        <w:t xml:space="preserve">QR codes on all products linking to video tutorials in Lingala/Swahili</w:t>
      </w:r>
    </w:p>
    <w:bookmarkEnd w:id="27"/>
    <w:bookmarkStart w:id="28" w:name="Xf600f5359af4e89d67fdba758b412ff26c4c641"/>
    <w:p>
      <w:pPr>
        <w:pStyle w:val="Heading3"/>
      </w:pPr>
      <w:r>
        <w:t xml:space="preserve">4. Promotion Strategy: Trust-Building Engagement</w:t>
      </w:r>
    </w:p>
    <w:p>
      <w:pPr>
        <w:pStyle w:val="FirstParagraph"/>
      </w:pPr>
      <w:r>
        <w:t xml:space="preserve">Moving beyond ads to build credibility through:</w:t>
      </w:r>
    </w:p>
    <w:p>
      <w:pPr>
        <w:numPr>
          <w:ilvl w:val="0"/>
          <w:numId w:val="1006"/>
        </w:numPr>
        <w:pStyle w:val="Compact"/>
      </w:pPr>
      <w:r>
        <w:rPr>
          <w:bCs/>
          <w:b/>
        </w:rPr>
        <w:t xml:space="preserve">Surgeon Community Ambassadors:</w:t>
      </w:r>
      <w:r>
        <w:t xml:space="preserve"> </w:t>
      </w:r>
      <w:r>
        <w:t xml:space="preserve">Hiring 5 respected Kinshasa-based surgeons as brand advocates for hospital visits</w:t>
      </w:r>
    </w:p>
    <w:p>
      <w:pPr>
        <w:numPr>
          <w:ilvl w:val="0"/>
          <w:numId w:val="1006"/>
        </w:numPr>
        <w:pStyle w:val="Compact"/>
      </w:pPr>
      <w:r>
        <w:rPr>
          <w:bCs/>
          <w:b/>
        </w:rPr>
        <w:t xml:space="preserve">Clinical Workshops:</w:t>
      </w:r>
      <w:r>
        <w:t xml:space="preserve"> </w:t>
      </w:r>
      <w:r>
        <w:t xml:space="preserve">Monthly free surgical technique sessions at INR Hospital (co-hosted with University of Kinshasa)</w:t>
      </w:r>
    </w:p>
    <w:p>
      <w:pPr>
        <w:numPr>
          <w:ilvl w:val="0"/>
          <w:numId w:val="1006"/>
        </w:numPr>
        <w:pStyle w:val="Compact"/>
      </w:pPr>
      <w:r>
        <w:rPr>
          <w:bCs/>
          <w:b/>
        </w:rPr>
        <w:t xml:space="preserve">Localized Content:</w:t>
      </w:r>
      <w:r>
        <w:t xml:space="preserve"> </w:t>
      </w:r>
      <w:r>
        <w:t xml:space="preserve">Short documentaries featuring Congolese surgeons using Surgeon instruments in emergency cases</w:t>
      </w:r>
    </w:p>
    <w:p>
      <w:pPr>
        <w:numPr>
          <w:ilvl w:val="0"/>
          <w:numId w:val="1006"/>
        </w:numPr>
        <w:pStyle w:val="Compact"/>
      </w:pPr>
      <w:r>
        <w:rPr>
          <w:bCs/>
          <w:b/>
        </w:rPr>
        <w:t xml:space="preserve">Social Media Campaigns:</w:t>
      </w:r>
      <w:r>
        <w:t xml:space="preserve"> </w:t>
      </w:r>
      <w:r>
        <w:t xml:space="preserve">"Surgeon Stories" on Facebook (reaching 85% of Kinshasa healthcare workers) highlighting real patient outcomes</w:t>
      </w:r>
    </w:p>
    <w:bookmarkEnd w:id="28"/>
    <w:bookmarkEnd w:id="29"/>
    <w:bookmarkStart w:id="30" w:name="implementation-timeline-phased-approach"/>
    <w:p>
      <w:pPr>
        <w:pStyle w:val="Heading2"/>
      </w:pPr>
      <w:r>
        <w:t xml:space="preserve">Implementation Timeline (Phased Approach)</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Pilot Launch</w:t>
      </w:r>
    </w:p>
    <w:p>
      <w:pPr>
        <w:pStyle w:val="BodyText"/>
      </w:pPr>
      <w:r>
        <w:t xml:space="preserve">1-3</w:t>
      </w:r>
    </w:p>
    <w:p>
      <w:pPr>
        <w:pStyle w:val="BodyText"/>
      </w:pPr>
      <w:r>
        <w:t xml:space="preserve">Hospital partnerships at Hôpital Général de la Commune, ambassador recruitment, pilot workshop series</w:t>
      </w:r>
    </w:p>
    <w:p>
      <w:pPr>
        <w:pStyle w:val="BodyText"/>
      </w:pPr>
      <w:r>
        <w:t xml:space="preserve">Growth Phase</w:t>
      </w:r>
    </w:p>
    <w:p>
      <w:pPr>
        <w:pStyle w:val="BodyText"/>
      </w:pPr>
      <w:r>
        <w:t xml:space="preserve">4-12</w:t>
      </w:r>
    </w:p>
    <w:p>
      <w:pPr>
        <w:pStyle w:val="BodyText"/>
      </w:pPr>
      <w:r>
        <w:t xml:space="preserve">&lt;</w:t>
      </w:r>
    </w:p>
    <w:p>
      <w:pPr>
        <w:pStyle w:val="BodyText"/>
      </w:pPr>
      <w:r>
        <w:t xml:space="preserve">Full Kinshasa market rollout, humanitarian partnership agreements, digital marketing scale-up</w:t>
      </w:r>
    </w:p>
    <w:p>
      <w:pPr>
        <w:pStyle w:val="BodyText"/>
      </w:pPr>
      <w:r>
        <w:t xml:space="preserve">Sustainability Phase</w:t>
      </w:r>
    </w:p>
    <w:p>
      <w:pPr>
        <w:pStyle w:val="BodyText"/>
      </w:pPr>
      <w:r>
        <w:t xml:space="preserve">13-24</w:t>
      </w:r>
    </w:p>
    <w:p>
      <w:pPr>
        <w:pStyle w:val="BodyText"/>
      </w:pPr>
      <w:r>
        <w:t xml:space="preserve">Local manufacturing partnership for basic instrument assembly (reducing import costs by 35%), annual surgeon summit in Kinshasa</w:t>
      </w:r>
    </w:p>
    <w:bookmarkEnd w:id="30"/>
    <w:bookmarkStart w:id="31" w:name="budget-allocation-year-1"/>
    <w:p>
      <w:pPr>
        <w:pStyle w:val="Heading2"/>
      </w:pPr>
      <w:r>
        <w:t xml:space="preserve">Budget Allocation (Year 1)</w:t>
      </w:r>
    </w:p>
    <w:p>
      <w:pPr>
        <w:pStyle w:val="FirstParagraph"/>
      </w:pPr>
      <w:r>
        <w:t xml:space="preserve">Total Investment: $385,000</w:t>
      </w:r>
    </w:p>
    <w:p>
      <w:pPr>
        <w:numPr>
          <w:ilvl w:val="0"/>
          <w:numId w:val="1007"/>
        </w:numPr>
        <w:pStyle w:val="Compact"/>
      </w:pPr>
      <w:r>
        <w:t xml:space="preserve">Product Adaptation &amp; Logistics: $145,000 (48%)</w:t>
      </w:r>
    </w:p>
    <w:p>
      <w:pPr>
        <w:numPr>
          <w:ilvl w:val="0"/>
          <w:numId w:val="1007"/>
        </w:numPr>
        <w:pStyle w:val="Compact"/>
      </w:pPr>
      <w:r>
        <w:t xml:space="preserve">Human Resources (Local Ambassadors, Sales Team): $92,000 (24%)</w:t>
      </w:r>
    </w:p>
    <w:p>
      <w:pPr>
        <w:numPr>
          <w:ilvl w:val="0"/>
          <w:numId w:val="1007"/>
        </w:numPr>
        <w:pStyle w:val="Compact"/>
      </w:pPr>
      <w:r>
        <w:t xml:space="preserve">Promotion &amp; Community Engagement: $76,500 (20%)</w:t>
      </w:r>
    </w:p>
    <w:p>
      <w:pPr>
        <w:numPr>
          <w:ilvl w:val="0"/>
          <w:numId w:val="1007"/>
        </w:numPr>
        <w:pStyle w:val="Compact"/>
      </w:pPr>
      <w:r>
        <w:t xml:space="preserve">Contingency &amp; Evaluation: $71,500 (18%)</w:t>
      </w:r>
    </w:p>
    <w:bookmarkEnd w:id="31"/>
    <w:bookmarkStart w:id="32" w:name="evaluation-metrics"/>
    <w:p>
      <w:pPr>
        <w:pStyle w:val="Heading2"/>
      </w:pPr>
      <w:r>
        <w:t xml:space="preserve">Evaluation Metrics</w:t>
      </w:r>
    </w:p>
    <w:p>
      <w:pPr>
        <w:pStyle w:val="FirstParagraph"/>
      </w:pPr>
      <w:r>
        <w:t xml:space="preserve">We measure success through both business and impact KPIs:</w:t>
      </w:r>
    </w:p>
    <w:p>
      <w:pPr>
        <w:numPr>
          <w:ilvl w:val="0"/>
          <w:numId w:val="1008"/>
        </w:numPr>
        <w:pStyle w:val="Compact"/>
      </w:pPr>
      <w:r>
        <w:rPr>
          <w:bCs/>
          <w:b/>
        </w:rPr>
        <w:t xml:space="preserve">Business:</w:t>
      </w:r>
      <w:r>
        <w:t xml:space="preserve"> </w:t>
      </w:r>
      <w:r>
        <w:t xml:space="preserve">Hospital contract acquisition rate (target: 1.5/quarter), revenue growth trajectory</w:t>
      </w:r>
    </w:p>
    <w:p>
      <w:pPr>
        <w:numPr>
          <w:ilvl w:val="0"/>
          <w:numId w:val="1008"/>
        </w:numPr>
        <w:pStyle w:val="Compact"/>
      </w:pPr>
      <w:r>
        <w:rPr>
          <w:bCs/>
          <w:b/>
        </w:rPr>
        <w:t xml:space="preserve">Impact:</w:t>
      </w:r>
      <w:r>
        <w:t xml:space="preserve"> </w:t>
      </w:r>
      <w:r>
        <w:t xml:space="preserve">Reduction in surgical equipment downtime reported by partners (target: 40% decrease in 12 months)</w:t>
      </w:r>
    </w:p>
    <w:p>
      <w:pPr>
        <w:numPr>
          <w:ilvl w:val="0"/>
          <w:numId w:val="1008"/>
        </w:numPr>
        <w:pStyle w:val="Compact"/>
      </w:pPr>
      <w:r>
        <w:rPr>
          <w:bCs/>
          <w:b/>
        </w:rPr>
        <w:t xml:space="preserve">Credibility:</w:t>
      </w:r>
      <w:r>
        <w:t xml:space="preserve"> </w:t>
      </w:r>
      <w:r>
        <w:t xml:space="preserve">Surgeon brand recall among healthcare workers (measured via quarterly surveys)</w:t>
      </w:r>
    </w:p>
    <w:bookmarkEnd w:id="32"/>
    <w:bookmarkStart w:id="33" w:name="sustainability-community-commitment"/>
    <w:p>
      <w:pPr>
        <w:pStyle w:val="Heading2"/>
      </w:pPr>
      <w:r>
        <w:t xml:space="preserve">Sustainability &amp; Community Commitment</w:t>
      </w:r>
    </w:p>
    <w:p>
      <w:pPr>
        <w:pStyle w:val="FirstParagraph"/>
      </w:pPr>
      <w:r>
        <w:t xml:space="preserve">The "Surgeon" plan extends beyond profit: 5% of Year 1 revenue funds surgical training scholarships for Kinshasa youth. All equipment includes a "Community Repair Kit" with local manufacturing instructions, turning hospitals into maintenance hubs that create jobs. This aligns with DR Congo's National Health Strategy (2021-2030) prioritizing local capacity building.</w:t>
      </w:r>
    </w:p>
    <w:bookmarkEnd w:id="33"/>
    <w:bookmarkStart w:id="34" w:name="X860988b207cd59fbf07727b1f8dc6a5476a41fc"/>
    <w:p>
      <w:pPr>
        <w:pStyle w:val="Heading2"/>
      </w:pPr>
      <w:r>
        <w:t xml:space="preserve">Conclusion: Surgeon as a Catalyst for Change</w:t>
      </w:r>
    </w:p>
    <w:p>
      <w:pPr>
        <w:pStyle w:val="FirstParagraph"/>
      </w:pPr>
      <w:r>
        <w:t xml:space="preserve">In Kinshasa, where every surgical instrument can save a life but often remains out of reach, the "Surgeon" brand isn't just a product—it's an investment in Congo's healthcare resilience. By merging global quality with hyper-local understanding, Surgeon positions itself as the essential partner for healing in DR Congo. Our plan ensures that within 24 months, "Surgeon" will be synonymous with trusted surgical care across Kinshasa hospitals, transforming how medical equipment is delivered and perceived in one of Africa's most challenging healthcare landscapes.</w:t>
      </w:r>
    </w:p>
    <w:p>
      <w:pPr>
        <w:pStyle w:val="BodyText"/>
      </w:pPr>
      <w:r>
        <w:rPr>
          <w:iCs/>
          <w:i/>
        </w:rPr>
        <w:t xml:space="preserve">Marketing Plan: Surgeon Brand for Kinshasa, DR Congo • Prepared for Global Health Partners • Date: October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Brand for Kinshasa, DR Congo</dc:title>
  <dc:creator/>
  <dc:language>en</dc:language>
  <cp:keywords/>
  <dcterms:created xsi:type="dcterms:W3CDTF">2026-07-20T04:19:12Z</dcterms:created>
  <dcterms:modified xsi:type="dcterms:W3CDTF">2026-07-20T04:19:12Z</dcterms:modified>
</cp:coreProperties>
</file>

<file path=docProps/custom.xml><?xml version="1.0" encoding="utf-8"?>
<Properties xmlns="http://schemas.openxmlformats.org/officeDocument/2006/custom-properties" xmlns:vt="http://schemas.openxmlformats.org/officeDocument/2006/docPropsVTypes"/>
</file>