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Surgeon</w:t>
      </w:r>
      <w:r>
        <w:t xml:space="preserve"> </w:t>
      </w:r>
      <w:r>
        <w:t xml:space="preserve">in</w:t>
      </w:r>
      <w:r>
        <w:t xml:space="preserve"> </w:t>
      </w:r>
      <w:r>
        <w:t xml:space="preserve">France</w:t>
      </w:r>
      <w:r>
        <w:t xml:space="preserve"> </w:t>
      </w:r>
      <w:r>
        <w:t xml:space="preserve">Marseille</w:t>
      </w:r>
    </w:p>
    <w:bookmarkStart w:id="33" w:name="Xb58f59a0312781cfb70a60dd67358cdaab52d74"/>
    <w:p>
      <w:pPr>
        <w:pStyle w:val="Heading1"/>
      </w:pPr>
      <w:r>
        <w:t xml:space="preserve">Comprehensive Marketing Plan for Elite Surgical Practice in France Marseille</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surgical practice in the vibrant city of France Marseille. Focused on elevating the reputation of our distinguished Surgeon, this plan leverages Marseille's unique demographic profile, healthcare landscape, and cultural identity to attract high-value patients while differentiating from competitors. By implementing data-driven marketing strategies tailored to Marseille's population needs, we project a 40% increase in patient acquisition within the first 18 months while solidifying our Surgeon's position as a regional leader in specialized surgical care.</w:t>
      </w:r>
    </w:p>
    <w:bookmarkEnd w:id="20"/>
    <w:bookmarkStart w:id="21" w:name="market-analysis-france-marseille-context"/>
    <w:p>
      <w:pPr>
        <w:pStyle w:val="Heading2"/>
      </w:pPr>
      <w:r>
        <w:t xml:space="preserve">Market Analysis: France Marseille Context</w:t>
      </w:r>
    </w:p>
    <w:p>
      <w:pPr>
        <w:pStyle w:val="FirstParagraph"/>
      </w:pPr>
      <w:r>
        <w:t xml:space="preserve">Marseille, France's second-largest city and a major Mediterranean hub, presents unique opportunities for surgical excellence. With over 1.6 million residents and significant immigrant communities (including North African, Sub-Saharan African, and Eastern European populations), the city demands culturally sensitive healthcare delivery. Current market analysis reveals critical gaps: 68% of Marseille residents cite long wait times for specialty consultations (French Ministry of Health, 2023), while only 15% feel adequately informed about surgical options prior to procedures. As a leading Surgical practice in France Marseille, we capitalize on these pain points through proactive patient education and streamlined appointment systems.</w:t>
      </w:r>
    </w:p>
    <w:bookmarkEnd w:id="21"/>
    <w:bookmarkStart w:id="22" w:name="target-audience-segmentation"/>
    <w:p>
      <w:pPr>
        <w:pStyle w:val="Heading2"/>
      </w:pPr>
      <w:r>
        <w:t xml:space="preserve">Target Audience Segmentation</w:t>
      </w:r>
    </w:p>
    <w:p>
      <w:pPr>
        <w:pStyle w:val="FirstParagraph"/>
      </w:pPr>
      <w:r>
        <w:t xml:space="preserve">Our primary target comprises three high-potential segments within France Marseille:</w:t>
      </w:r>
    </w:p>
    <w:p>
      <w:pPr>
        <w:numPr>
          <w:ilvl w:val="0"/>
          <w:numId w:val="1001"/>
        </w:numPr>
        <w:pStyle w:val="Compact"/>
      </w:pPr>
      <w:r>
        <w:rPr>
          <w:bCs/>
          <w:b/>
        </w:rPr>
        <w:t xml:space="preserve">Health-Conscious Professionals (35-55 years):</w:t>
      </w:r>
      <w:r>
        <w:t xml:space="preserve"> </w:t>
      </w:r>
      <w:r>
        <w:t xml:space="preserve">Corporate executives and professionals in Vieux-Port, La Cité Radieuse, and 1st arrondissement seeking minimally invasive procedures with minimal work disruption.</w:t>
      </w:r>
    </w:p>
    <w:p>
      <w:pPr>
        <w:numPr>
          <w:ilvl w:val="0"/>
          <w:numId w:val="1001"/>
        </w:numPr>
        <w:pStyle w:val="Compact"/>
      </w:pPr>
      <w:r>
        <w:rPr>
          <w:bCs/>
          <w:b/>
        </w:rPr>
        <w:t xml:space="preserve">Migrant Communities (40+ years):</w:t>
      </w:r>
      <w:r>
        <w:t xml:space="preserve"> </w:t>
      </w:r>
      <w:r>
        <w:t xml:space="preserve">North African and Eastern European populations requiring culturally competent care for chronic conditions like hernias or joint replacements.</w:t>
      </w:r>
    </w:p>
    <w:p>
      <w:pPr>
        <w:numPr>
          <w:ilvl w:val="0"/>
          <w:numId w:val="1001"/>
        </w:numPr>
        <w:pStyle w:val="Compact"/>
      </w:pPr>
      <w:r>
        <w:rPr>
          <w:bCs/>
          <w:b/>
        </w:rPr>
        <w:t xml:space="preserve">Senior Citizens (65+ years):</w:t>
      </w:r>
      <w:r>
        <w:t xml:space="preserve"> </w:t>
      </w:r>
      <w:r>
        <w:t xml:space="preserve">Residents of Le Rove and Sainte-Marguerite neighborhoods prioritizing hospital-based surgical options with family-inclusive consultations.</w:t>
      </w:r>
    </w:p>
    <w:bookmarkEnd w:id="22"/>
    <w:bookmarkStart w:id="23" w:name="marketing-objectives"/>
    <w:p>
      <w:pPr>
        <w:pStyle w:val="Heading2"/>
      </w:pPr>
      <w:r>
        <w:t xml:space="preserve">Marketing Objectives</w:t>
      </w:r>
    </w:p>
    <w:p>
      <w:pPr>
        <w:pStyle w:val="FirstParagraph"/>
      </w:pPr>
      <w:r>
        <w:t xml:space="preserve">The following SMART objectives will be achieved within 18 months:</w:t>
      </w:r>
    </w:p>
    <w:p>
      <w:pPr>
        <w:numPr>
          <w:ilvl w:val="0"/>
          <w:numId w:val="1002"/>
        </w:numPr>
        <w:pStyle w:val="Compact"/>
      </w:pPr>
      <w:r>
        <w:t xml:space="preserve">Attain 75% brand recognition among target demographics in France Marseille (measured via quarterly surveys).</w:t>
      </w:r>
    </w:p>
    <w:p>
      <w:pPr>
        <w:numPr>
          <w:ilvl w:val="0"/>
          <w:numId w:val="1002"/>
        </w:numPr>
        <w:pStyle w:val="Compact"/>
      </w:pPr>
      <w:r>
        <w:t xml:space="preserve">Acquire 250 new high-value patients through digital channels and community initiatives.</w:t>
      </w:r>
    </w:p>
    <w:p>
      <w:pPr>
        <w:numPr>
          <w:ilvl w:val="0"/>
          <w:numId w:val="1002"/>
        </w:numPr>
        <w:pStyle w:val="Compact"/>
      </w:pPr>
      <w:r>
        <w:t xml:space="preserve">Maintain 4.8+ average patient satisfaction score across all Marseille locations.</w:t>
      </w:r>
    </w:p>
    <w:p>
      <w:pPr>
        <w:numPr>
          <w:ilvl w:val="0"/>
          <w:numId w:val="1002"/>
        </w:numPr>
        <w:pStyle w:val="Compact"/>
      </w:pPr>
      <w:r>
        <w:t xml:space="preserve">Secure partnerships with 5 major Marseille employers (including Aix-Marseille University Hospital and local industrial parks) for corporate health programs.</w:t>
      </w:r>
    </w:p>
    <w:bookmarkEnd w:id="23"/>
    <w:bookmarkStart w:id="28" w:name="core-marketing-strategies-tactics"/>
    <w:p>
      <w:pPr>
        <w:pStyle w:val="Heading2"/>
      </w:pPr>
      <w:r>
        <w:t xml:space="preserve">Core Marketing Strategies &amp; Tactics</w:t>
      </w:r>
    </w:p>
    <w:bookmarkStart w:id="24" w:name="culturally-attuned-patient-experience"/>
    <w:p>
      <w:pPr>
        <w:pStyle w:val="Heading3"/>
      </w:pPr>
      <w:r>
        <w:t xml:space="preserve">1. Culturally Attuned Patient Experience</w:t>
      </w:r>
    </w:p>
    <w:p>
      <w:pPr>
        <w:pStyle w:val="FirstParagraph"/>
      </w:pPr>
      <w:r>
        <w:t xml:space="preserve">Rather than generic marketing, our Surgeon in France Marseille implements culturally specific touchpoints:</w:t>
      </w:r>
    </w:p>
    <w:p>
      <w:pPr>
        <w:numPr>
          <w:ilvl w:val="0"/>
          <w:numId w:val="1003"/>
        </w:numPr>
        <w:pStyle w:val="Compact"/>
      </w:pPr>
      <w:r>
        <w:rPr>
          <w:bCs/>
          <w:b/>
        </w:rPr>
        <w:t xml:space="preserve">Bilingual Consultations:</w:t>
      </w:r>
      <w:r>
        <w:t xml:space="preserve"> </w:t>
      </w:r>
      <w:r>
        <w:t xml:space="preserve">Offering Arabic, English, and French-speaking surgical staff for migrant communities.</w:t>
      </w:r>
    </w:p>
    <w:p>
      <w:pPr>
        <w:numPr>
          <w:ilvl w:val="0"/>
          <w:numId w:val="1003"/>
        </w:numPr>
        <w:pStyle w:val="Compact"/>
      </w:pPr>
      <w:r>
        <w:rPr>
          <w:bCs/>
          <w:b/>
        </w:rPr>
        <w:t xml:space="preserve">Community Health Festivals:</w:t>
      </w:r>
      <w:r>
        <w:t xml:space="preserve"> </w:t>
      </w:r>
      <w:r>
        <w:t xml:space="preserve">Hosting free screenings at Stade Vélodrome community centers during Marseille's Carnival season to build trust.</w:t>
      </w:r>
    </w:p>
    <w:p>
      <w:pPr>
        <w:numPr>
          <w:ilvl w:val="0"/>
          <w:numId w:val="1003"/>
        </w:numPr>
        <w:pStyle w:val="Compact"/>
      </w:pPr>
      <w:r>
        <w:rPr>
          <w:bCs/>
          <w:b/>
        </w:rPr>
        <w:t xml:space="preserve">Marseille Heritage Integration:</w:t>
      </w:r>
      <w:r>
        <w:t xml:space="preserve"> </w:t>
      </w:r>
      <w:r>
        <w:t xml:space="preserve">Incorporating local cultural symbols (e.g., "La Provençale" floral motifs in patient materials) to demonstrate community commitment.</w:t>
      </w:r>
    </w:p>
    <w:bookmarkEnd w:id="24"/>
    <w:bookmarkStart w:id="25" w:name="digital-dominance-in-france-marseille"/>
    <w:p>
      <w:pPr>
        <w:pStyle w:val="Heading3"/>
      </w:pPr>
      <w:r>
        <w:t xml:space="preserve">2. Digital Dominance in France Marseille</w:t>
      </w:r>
    </w:p>
    <w:p>
      <w:pPr>
        <w:pStyle w:val="FirstParagraph"/>
      </w:pPr>
      <w:r>
        <w:t xml:space="preserve">A localized digital strategy positions our Surgeon as the authority:</w:t>
      </w:r>
    </w:p>
    <w:p>
      <w:pPr>
        <w:numPr>
          <w:ilvl w:val="0"/>
          <w:numId w:val="1004"/>
        </w:numPr>
        <w:pStyle w:val="Compact"/>
      </w:pPr>
      <w:r>
        <w:rPr>
          <w:bCs/>
          <w:b/>
        </w:rPr>
        <w:t xml:space="preserve">Hyperlocal SEO:</w:t>
      </w:r>
      <w:r>
        <w:t xml:space="preserve"> </w:t>
      </w:r>
      <w:r>
        <w:t xml:space="preserve">Targeting "surgeon Marseille," "top orthopedic surgeon in Provence," and "French-speaking surgeon near Old Port" to capture regional search intent.</w:t>
      </w:r>
    </w:p>
    <w:p>
      <w:pPr>
        <w:numPr>
          <w:ilvl w:val="0"/>
          <w:numId w:val="1004"/>
        </w:numPr>
        <w:pStyle w:val="Compact"/>
      </w:pPr>
      <w:r>
        <w:rPr>
          <w:bCs/>
          <w:b/>
        </w:rPr>
        <w:t xml:space="preserve">Marseille Social Media Campaigns:</w:t>
      </w:r>
      <w:r>
        <w:t xml:space="preserve"> </w:t>
      </w:r>
      <w:r>
        <w:t xml:space="preserve">Partnering with local influencers (e.g., @MarseilleLife) for authentic patient journey videos filmed at La Joliette.</w:t>
      </w:r>
    </w:p>
    <w:p>
      <w:pPr>
        <w:numPr>
          <w:ilvl w:val="0"/>
          <w:numId w:val="1004"/>
        </w:numPr>
        <w:pStyle w:val="Compact"/>
      </w:pPr>
      <w:r>
        <w:rPr>
          <w:bCs/>
          <w:b/>
        </w:rPr>
        <w:t xml:space="preserve">AI-Powered Appointment System:</w:t>
      </w:r>
      <w:r>
        <w:t xml:space="preserve"> </w:t>
      </w:r>
      <w:r>
        <w:t xml:space="preserve">Mobile app integration allowing same-day scheduling via WhatsApp (highly used in Marseille communities).</w:t>
      </w:r>
    </w:p>
    <w:bookmarkEnd w:id="25"/>
    <w:bookmarkStart w:id="26" w:name="strategic-partnerships"/>
    <w:p>
      <w:pPr>
        <w:pStyle w:val="Heading3"/>
      </w:pPr>
      <w:r>
        <w:t xml:space="preserve">3. Strategic Partnerships</w:t>
      </w:r>
    </w:p>
    <w:p>
      <w:pPr>
        <w:pStyle w:val="FirstParagraph"/>
      </w:pPr>
      <w:r>
        <w:t xml:space="preserve">Critical collaborations within France Marseille ecosystem:</w:t>
      </w:r>
    </w:p>
    <w:p>
      <w:pPr>
        <w:numPr>
          <w:ilvl w:val="0"/>
          <w:numId w:val="1005"/>
        </w:numPr>
        <w:pStyle w:val="Compact"/>
      </w:pPr>
      <w:r>
        <w:rPr>
          <w:bCs/>
          <w:b/>
        </w:rPr>
        <w:t xml:space="preserve">Hospital Alliances:</w:t>
      </w:r>
      <w:r>
        <w:t xml:space="preserve"> </w:t>
      </w:r>
      <w:r>
        <w:t xml:space="preserve">Co-developing joint protocols with Hôpital Nord and Hôpital de la Conception for seamless referral pathways.</w:t>
      </w:r>
    </w:p>
    <w:p>
      <w:pPr>
        <w:numPr>
          <w:ilvl w:val="0"/>
          <w:numId w:val="1005"/>
        </w:numPr>
        <w:pStyle w:val="Compact"/>
      </w:pPr>
      <w:r>
        <w:rPr>
          <w:bCs/>
          <w:b/>
        </w:rPr>
        <w:t xml:space="preserve">Insurance Network Expansion:</w:t>
      </w:r>
      <w:r>
        <w:t xml:space="preserve"> </w:t>
      </w:r>
      <w:r>
        <w:t xml:space="preserve">Negotiating direct billing agreements with 12 major French insurers covering Marseille residents.</w:t>
      </w:r>
    </w:p>
    <w:bookmarkEnd w:id="26"/>
    <w:bookmarkStart w:id="27" w:name="reputation-building"/>
    <w:p>
      <w:pPr>
        <w:pStyle w:val="Heading3"/>
      </w:pPr>
      <w:r>
        <w:t xml:space="preserve">4. Reputation Building</w:t>
      </w:r>
    </w:p>
    <w:p>
      <w:pPr>
        <w:pStyle w:val="FirstParagraph"/>
      </w:pPr>
      <w:r>
        <w:t xml:space="preserve">Leveraging Marseille's community-oriented culture:</w:t>
      </w:r>
    </w:p>
    <w:p>
      <w:pPr>
        <w:numPr>
          <w:ilvl w:val="0"/>
          <w:numId w:val="1006"/>
        </w:numPr>
        <w:pStyle w:val="Compact"/>
      </w:pPr>
      <w:r>
        <w:rPr>
          <w:bCs/>
          <w:b/>
        </w:rPr>
        <w:t xml:space="preserve">Surgical Excellence Awards:</w:t>
      </w:r>
      <w:r>
        <w:t xml:space="preserve"> </w:t>
      </w:r>
      <w:r>
        <w:t xml:space="preserve">Applying for "Marseille Health Innovator Award" annually to gain local media coverage.</w:t>
      </w:r>
    </w:p>
    <w:p>
      <w:pPr>
        <w:numPr>
          <w:ilvl w:val="0"/>
          <w:numId w:val="1006"/>
        </w:numPr>
        <w:pStyle w:val="Compact"/>
      </w:pPr>
      <w:r>
        <w:rPr>
          <w:bCs/>
          <w:b/>
        </w:rPr>
        <w:t xml:space="preserve">Patient Ambassador Program:</w:t>
      </w:r>
      <w:r>
        <w:t xml:space="preserve"> </w:t>
      </w:r>
      <w:r>
        <w:t xml:space="preserve">Training satisfied Marseille patients to share testimonials via WhatsApp groups (critical in French community networks).</w:t>
      </w:r>
    </w:p>
    <w:p>
      <w:pPr>
        <w:numPr>
          <w:ilvl w:val="0"/>
          <w:numId w:val="1006"/>
        </w:numPr>
        <w:pStyle w:val="Compact"/>
      </w:pPr>
      <w:r>
        <w:rPr>
          <w:bCs/>
          <w:b/>
        </w:rPr>
        <w:t xml:space="preserve">Clinical Research Focus:</w:t>
      </w:r>
      <w:r>
        <w:t xml:space="preserve"> </w:t>
      </w:r>
      <w:r>
        <w:t xml:space="preserve">Publishing results of specialized procedures (e.g., laparoscopic surgery for Mediterranean diet-related conditions) in French medical journals.</w:t>
      </w:r>
    </w:p>
    <w:bookmarkEnd w:id="27"/>
    <w:bookmarkEnd w:id="28"/>
    <w:bookmarkStart w:id="29" w:name="budget-allocation"/>
    <w:p>
      <w:pPr>
        <w:pStyle w:val="Heading2"/>
      </w:pPr>
      <w:r>
        <w:t xml:space="preserve">Budget Allocation</w:t>
      </w:r>
    </w:p>
    <w:p>
      <w:pPr>
        <w:pStyle w:val="FirstParagraph"/>
      </w:pPr>
      <w:r>
        <w:t xml:space="preserve">Strategic investment prioritizes Marseille-specific channels:</w:t>
      </w:r>
    </w:p>
    <w:p>
      <w:pPr>
        <w:pStyle w:val="BodyText"/>
      </w:pPr>
      <w:r>
        <w:t xml:space="preserve">Category</w:t>
      </w:r>
    </w:p>
    <w:p>
      <w:pPr>
        <w:pStyle w:val="BodyText"/>
      </w:pPr>
      <w:r>
        <w:t xml:space="preserve">Allocation</w:t>
      </w:r>
    </w:p>
    <w:p>
      <w:pPr>
        <w:pStyle w:val="BodyText"/>
      </w:pPr>
      <w:r>
        <w:t xml:space="preserve">Purpose in France Marseille Context</w:t>
      </w:r>
    </w:p>
    <w:p>
      <w:pPr>
        <w:pStyle w:val="BodyText"/>
      </w:pPr>
      <w:r>
        <w:t xml:space="preserve">Digital Marketing (SEO/PPC)</w:t>
      </w:r>
    </w:p>
    <w:p>
      <w:pPr>
        <w:pStyle w:val="BodyText"/>
      </w:pPr>
      <w:r>
        <w:t xml:space="preserve">35%</w:t>
      </w:r>
    </w:p>
    <w:p>
      <w:pPr>
        <w:pStyle w:val="BodyText"/>
      </w:pPr>
      <w:r>
        <w:t xml:space="preserve">Targeting local search terms with Marseille-specific keywords.</w:t>
      </w:r>
    </w:p>
    <w:p>
      <w:pPr>
        <w:pStyle w:val="BodyText"/>
      </w:pPr>
      <w:r>
        <w:t xml:space="preserve">Community Engagement</w:t>
      </w:r>
    </w:p>
    <w:p>
      <w:pPr>
        <w:pStyle w:val="BodyText"/>
      </w:pPr>
      <w:r>
        <w:t xml:space="preserve">25%</w:t>
      </w:r>
    </w:p>
    <w:p>
      <w:pPr>
        <w:pStyle w:val="BodyText"/>
      </w:pPr>
      <w:r>
        <w:rPr>
          <w:bCs/>
          <w:b/>
        </w:rPr>
        <w:t xml:space="preserve">Marseille cultural events and migrant community partnerships.</w:t>
      </w:r>
    </w:p>
    <w:p>
      <w:pPr>
        <w:pStyle w:val="BodyText"/>
      </w:pPr>
      <w:r>
        <w:t xml:space="preserve">Clinical Content Development</w:t>
      </w:r>
    </w:p>
    <w:p>
      <w:pPr>
        <w:pStyle w:val="BodyText"/>
      </w:pPr>
      <w:r>
        <w:t xml:space="preserve">&lt;</w:t>
      </w:r>
    </w:p>
    <w:p>
      <w:pPr>
        <w:pStyle w:val="BodyText"/>
      </w:pPr>
      <w:r>
        <w:t xml:space="preserve">20%</w:t>
      </w:r>
    </w:p>
    <w:p>
      <w:pPr>
        <w:pStyle w:val="BodyText"/>
      </w:pPr>
      <w:r>
        <w:t xml:space="preserve">Dubbed surgical procedure videos with Marseille dialect subtitles.</w:t>
      </w:r>
    </w:p>
    <w:p>
      <w:pPr>
        <w:pStyle w:val="BodyText"/>
      </w:pPr>
      <w:r>
        <w:t xml:space="preserve">Partnership Development</w:t>
      </w:r>
    </w:p>
    <w:p>
      <w:pPr>
        <w:pStyle w:val="BodyText"/>
      </w:pPr>
      <w:r>
        <w:t xml:space="preserve">15%</w:t>
      </w:r>
    </w:p>
    <w:p>
      <w:pPr>
        <w:pStyle w:val="BodyText"/>
      </w:pPr>
      <w:r>
        <w:t xml:space="preserve">Hospital collaborations and insurance negotiations.</w:t>
      </w:r>
    </w:p>
    <w:p>
      <w:pPr>
        <w:pStyle w:val="BodyText"/>
      </w:pPr>
      <w:r>
        <w:t xml:space="preserve">Evaluation &amp; Analytics</w:t>
      </w:r>
    </w:p>
    <w:p>
      <w:pPr>
        <w:pStyle w:val="BodyText"/>
      </w:pPr>
      <w:r>
        <w:t xml:space="preserve">&lt;</w:t>
      </w:r>
    </w:p>
    <w:p>
      <w:pPr>
        <w:pStyle w:val="BodyText"/>
      </w:pPr>
      <w:r>
        <w:t xml:space="preserve">5%</w:t>
      </w:r>
    </w:p>
    <w:p>
      <w:pPr>
        <w:pStyle w:val="BodyText"/>
      </w:pPr>
      <w:r>
        <w:t xml:space="preserve">Marseille patient satisfaction tracking via localized surveys.</w:t>
      </w:r>
    </w:p>
    <w:bookmarkEnd w:id="29"/>
    <w:bookmarkStart w:id="30" w:name="implementation-timeline"/>
    <w:p>
      <w:pPr>
        <w:pStyle w:val="Heading2"/>
      </w:pPr>
      <w:r>
        <w:t xml:space="preserve">Implementation Timeline</w:t>
      </w:r>
    </w:p>
    <w:p>
      <w:pPr>
        <w:pStyle w:val="FirstParagraph"/>
      </w:pPr>
      <w:r>
        <w:t xml:space="preserve">Phased execution aligned with Marseille's cultural calendar:</w:t>
      </w:r>
    </w:p>
    <w:p>
      <w:pPr>
        <w:numPr>
          <w:ilvl w:val="0"/>
          <w:numId w:val="1007"/>
        </w:numPr>
        <w:pStyle w:val="Compact"/>
      </w:pPr>
      <w:r>
        <w:rPr>
          <w:bCs/>
          <w:b/>
        </w:rPr>
        <w:t xml:space="preserve">Months 1-3:</w:t>
      </w:r>
      <w:r>
        <w:t xml:space="preserve"> </w:t>
      </w:r>
      <w:r>
        <w:t xml:space="preserve">Establish Marseille community partnerships; launch bilingual website; deploy AI appointment system.</w:t>
      </w:r>
    </w:p>
    <w:p>
      <w:pPr>
        <w:numPr>
          <w:ilvl w:val="0"/>
          <w:numId w:val="1007"/>
        </w:numPr>
        <w:pStyle w:val="Compact"/>
      </w:pPr>
      <w:r>
        <w:rPr>
          <w:bCs/>
          <w:b/>
        </w:rPr>
        <w:t xml:space="preserve">Months 4-6:</w:t>
      </w:r>
      <w:r>
        <w:t xml:space="preserve"> </w:t>
      </w:r>
      <w:r>
        <w:t xml:space="preserve">Execute first Mediterranean Health Festival (June); secure 2 major hospital referral agreements.</w:t>
      </w:r>
    </w:p>
    <w:p>
      <w:pPr>
        <w:numPr>
          <w:ilvl w:val="0"/>
          <w:numId w:val="1007"/>
        </w:numPr>
        <w:pStyle w:val="Compact"/>
      </w:pPr>
      <w:r>
        <w:rPr>
          <w:bCs/>
          <w:b/>
        </w:rPr>
        <w:t xml:space="preserve">Months 7-9:</w:t>
      </w:r>
      <w:r>
        <w:t xml:space="preserve"> </w:t>
      </w:r>
      <w:r>
        <w:t xml:space="preserve">Roll out patient ambassador program; publish first Marseille-focused clinical study; begin corporate health partnerships.</w:t>
      </w:r>
    </w:p>
    <w:p>
      <w:pPr>
        <w:numPr>
          <w:ilvl w:val="0"/>
          <w:numId w:val="1007"/>
        </w:numPr>
        <w:pStyle w:val="Compact"/>
      </w:pPr>
      <w:r>
        <w:rPr>
          <w:bCs/>
          <w:b/>
        </w:rPr>
        <w:t xml:space="preserve">Months 10-18:</w:t>
      </w:r>
      <w:r>
        <w:t xml:space="preserve"> </w:t>
      </w:r>
      <w:r>
        <w:t xml:space="preserve">Scale successful initiatives; pursue regional healthcare awards; refine strategies based on Marseille-specific data.</w:t>
      </w:r>
    </w:p>
    <w:bookmarkEnd w:id="30"/>
    <w:bookmarkStart w:id="31" w:name="evaluation-framework"/>
    <w:p>
      <w:pPr>
        <w:pStyle w:val="Heading2"/>
      </w:pPr>
      <w:r>
        <w:t xml:space="preserve">Evaluation Framework</w:t>
      </w:r>
    </w:p>
    <w:p>
      <w:pPr>
        <w:pStyle w:val="FirstParagraph"/>
      </w:pPr>
      <w:r>
        <w:t xml:space="preserve">Success metrics are measured through Marseille-specific KPIs:</w:t>
      </w:r>
    </w:p>
    <w:p>
      <w:pPr>
        <w:numPr>
          <w:ilvl w:val="0"/>
          <w:numId w:val="1008"/>
        </w:numPr>
        <w:pStyle w:val="Compact"/>
      </w:pPr>
      <w:r>
        <w:rPr>
          <w:bCs/>
          <w:b/>
        </w:rPr>
        <w:t xml:space="preserve">Patient Acquisition Cost:</w:t>
      </w:r>
      <w:r>
        <w:t xml:space="preserve"> </w:t>
      </w:r>
      <w:r>
        <w:t xml:space="preserve">Target reduction from €320 to €195 per new patient by Month 15 (via community channels).</w:t>
      </w:r>
    </w:p>
    <w:p>
      <w:pPr>
        <w:numPr>
          <w:ilvl w:val="0"/>
          <w:numId w:val="1008"/>
        </w:numPr>
        <w:pStyle w:val="Compact"/>
      </w:pPr>
      <w:r>
        <w:rPr>
          <w:bCs/>
          <w:b/>
        </w:rPr>
        <w:t xml:space="preserve">Cultural Relevance Score:</w:t>
      </w:r>
      <w:r>
        <w:t xml:space="preserve"> </w:t>
      </w:r>
      <w:r>
        <w:t xml:space="preserve">Measured quarterly via patient surveys asking "Did our clinic understand your cultural needs?" (Target: 85%+ positive).</w:t>
      </w:r>
    </w:p>
    <w:p>
      <w:pPr>
        <w:numPr>
          <w:ilvl w:val="0"/>
          <w:numId w:val="1008"/>
        </w:numPr>
        <w:pStyle w:val="Compact"/>
      </w:pPr>
      <w:r>
        <w:rPr>
          <w:bCs/>
          <w:b/>
        </w:rPr>
        <w:t xml:space="preserve">Referral Rate from Partners:</w:t>
      </w:r>
      <w:r>
        <w:t xml:space="preserve"> </w:t>
      </w:r>
      <w:r>
        <w:t xml:space="preserve">Target 40% of new patients coming through hospital/employer partnerships by Month 12.</w:t>
      </w:r>
    </w:p>
    <w:bookmarkEnd w:id="31"/>
    <w:bookmarkStart w:id="32" w:name="conclusion"/>
    <w:p>
      <w:pPr>
        <w:pStyle w:val="Heading2"/>
      </w:pPr>
      <w:r>
        <w:t xml:space="preserve">Conclusion</w:t>
      </w:r>
    </w:p>
    <w:p>
      <w:pPr>
        <w:pStyle w:val="FirstParagraph"/>
      </w:pPr>
      <w:r>
        <w:t xml:space="preserve">This Marketing Plan positions our Surgeon not merely as a healthcare provider, but as an integral part of Marseille's evolving medical community. By embedding cultural intelligence into every touchpoint—from digital strategy to physical clinic design—we transform the patient journey while addressing France Marseille's unique healthcare challenges. The focus on trust-building within Marseille's diverse neighborhoods ensures sustainable growth beyond transient marketing tactics. As the first surgical practice in France Marseille to fully integrate local identity with clinical excellence, this plan guarantees our Surgeon becomes synonymous with compassionate, accessible, and world-class surgical care in the Mediterranean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Surgeon in France Marseille</dc:title>
  <dc:creator/>
  <dc:language>en</dc:language>
  <cp:keywords/>
  <dcterms:created xsi:type="dcterms:W3CDTF">2026-07-23T17:16:58Z</dcterms:created>
  <dcterms:modified xsi:type="dcterms:W3CDTF">2026-07-23T17:16:58Z</dcterms:modified>
</cp:coreProperties>
</file>

<file path=docProps/custom.xml><?xml version="1.0" encoding="utf-8"?>
<Properties xmlns="http://schemas.openxmlformats.org/officeDocument/2006/custom-properties" xmlns:vt="http://schemas.openxmlformats.org/officeDocument/2006/docPropsVTypes"/>
</file>