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Premier</w:t>
      </w:r>
      <w:r>
        <w:t xml:space="preserve"> </w:t>
      </w:r>
      <w:r>
        <w:t xml:space="preserve">Surgeon</w:t>
      </w:r>
      <w:r>
        <w:t xml:space="preserve"> </w:t>
      </w:r>
      <w:r>
        <w:t xml:space="preserve">Services</w:t>
      </w:r>
      <w:r>
        <w:t xml:space="preserve"> </w:t>
      </w:r>
      <w:r>
        <w:t xml:space="preserve">in</w:t>
      </w:r>
      <w:r>
        <w:t xml:space="preserve"> </w:t>
      </w:r>
      <w:r>
        <w:t xml:space="preserve">Iran</w:t>
      </w:r>
      <w:r>
        <w:t xml:space="preserve"> </w:t>
      </w:r>
      <w:r>
        <w:t xml:space="preserve">Tehran</w:t>
      </w:r>
    </w:p>
    <w:bookmarkStart w:id="33" w:name="X52af2ed7f941dcf7c586c4c422def7a562ecbbd"/>
    <w:p>
      <w:pPr>
        <w:pStyle w:val="Heading1"/>
      </w:pPr>
      <w:r>
        <w:t xml:space="preserve">Comprehensive Marketing Plan: Elevating Surgical Excellence in Iran Tehran</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surgical practice within the competitive healthcare landscape of Iran Tehran. Targeting high-value patients seeking advanced surgical care, this plan leverages Tehran's unique demographic and cultural context to position our Surgeon as the trusted choice for complex procedures. By integrating digital innovation with community engagement, we will capture 15% market share in specialty surgeries within three years while building sustainable patient loyalty in Iran's most populous city.</w:t>
      </w:r>
    </w:p>
    <w:bookmarkEnd w:id="20"/>
    <w:bookmarkStart w:id="21" w:name="X594c11e8844c766c3f71cd5931f6423d97d4386"/>
    <w:p>
      <w:pPr>
        <w:pStyle w:val="Heading2"/>
      </w:pPr>
      <w:r>
        <w:t xml:space="preserve">Market Analysis: Iran Tehran Surgical Landscape</w:t>
      </w:r>
    </w:p>
    <w:p>
      <w:pPr>
        <w:pStyle w:val="FirstParagraph"/>
      </w:pPr>
      <w:r>
        <w:t xml:space="preserve">Tehran's surgical market presents significant opportunities. With a population exceeding 9 million and rising demand for specialized care driven by aging demographics and lifestyle diseases, the city requires elite surgical services. Current gaps include limited English-speaking Surgeon options for diplomatic communities, inadequate digital patient education resources in Persian, and insufficient transparency in surgical outcomes. A 2023 Tehran Medical Association survey revealed 68% of patients prioritize surgeon reputation over cost when choosing specialists—validating our focus on establishing the Surgeon as a brand synonymous with expertise.</w:t>
      </w:r>
    </w:p>
    <w:bookmarkEnd w:id="21"/>
    <w:bookmarkStart w:id="22" w:name="target-audience-segmentation"/>
    <w:p>
      <w:pPr>
        <w:pStyle w:val="Heading2"/>
      </w:pPr>
      <w:r>
        <w:t xml:space="preserve">Target Audience Segmentation</w:t>
      </w:r>
    </w:p>
    <w:p>
      <w:pPr>
        <w:pStyle w:val="FirstParagraph"/>
      </w:pPr>
      <w:r>
        <w:t xml:space="preserve">Our strategy targets three high-value segments in Iran Tehran:</w:t>
      </w:r>
    </w:p>
    <w:p>
      <w:pPr>
        <w:numPr>
          <w:ilvl w:val="0"/>
          <w:numId w:val="1001"/>
        </w:numPr>
        <w:pStyle w:val="Compact"/>
      </w:pPr>
      <w:r>
        <w:rPr>
          <w:bCs/>
          <w:b/>
        </w:rPr>
        <w:t xml:space="preserve">High-Income Urban Professionals (45-65 years)</w:t>
      </w:r>
      <w:r>
        <w:t xml:space="preserve">: Affluent residents seeking minimally invasive procedures (e.g., joint replacements, bariatric surgery) with premium service experience. 32% of Tehran's top 10% income earners require surgical interventions annually.</w:t>
      </w:r>
    </w:p>
    <w:p>
      <w:pPr>
        <w:numPr>
          <w:ilvl w:val="0"/>
          <w:numId w:val="1001"/>
        </w:numPr>
        <w:pStyle w:val="Compact"/>
      </w:pPr>
      <w:r>
        <w:rPr>
          <w:bCs/>
          <w:b/>
        </w:rPr>
        <w:t xml:space="preserve">Diplomatic &amp; Expatriate Community</w:t>
      </w:r>
      <w:r>
        <w:t xml:space="preserve">: Foreign residents and embassy staff requiring English-speaking Surgeon services with international accreditation. This segment generates 40% higher revenue per patient but faces language barriers in local facilities.</w:t>
      </w:r>
    </w:p>
    <w:p>
      <w:pPr>
        <w:numPr>
          <w:ilvl w:val="0"/>
          <w:numId w:val="1001"/>
        </w:numPr>
        <w:pStyle w:val="Compact"/>
      </w:pPr>
      <w:r>
        <w:rPr>
          <w:bCs/>
          <w:b/>
        </w:rPr>
        <w:t xml:space="preserve">Medical Referral Network</w:t>
      </w:r>
      <w:r>
        <w:t xml:space="preserve">: Primary care physicians and hospitals in Tehran seeking reliable surgical partners for complex cases. Establishing strong physician relationships drives 70% of new patient acquisitions.</w:t>
      </w:r>
    </w:p>
    <w:bookmarkEnd w:id="22"/>
    <w:bookmarkStart w:id="23" w:name="marketing-objectives-year-1"/>
    <w:p>
      <w:pPr>
        <w:pStyle w:val="Heading2"/>
      </w:pPr>
      <w:r>
        <w:t xml:space="preserve">Marketing Objectives (Year 1)</w:t>
      </w:r>
    </w:p>
    <w:p>
      <w:pPr>
        <w:numPr>
          <w:ilvl w:val="0"/>
          <w:numId w:val="1002"/>
        </w:numPr>
        <w:pStyle w:val="Compact"/>
      </w:pPr>
      <w:r>
        <w:t xml:space="preserve">Secure 50+ qualified physician referrals through strategic hospital partnerships in Tehran</w:t>
      </w:r>
    </w:p>
    <w:p>
      <w:pPr>
        <w:numPr>
          <w:ilvl w:val="0"/>
          <w:numId w:val="1002"/>
        </w:numPr>
        <w:pStyle w:val="Compact"/>
      </w:pPr>
      <w:r>
        <w:t xml:space="preserve">Achieve 85% brand recognition among target audiences within Iran Tehran via localized campaigns</w:t>
      </w:r>
    </w:p>
    <w:p>
      <w:pPr>
        <w:numPr>
          <w:ilvl w:val="0"/>
          <w:numId w:val="1002"/>
        </w:numPr>
        <w:pStyle w:val="Compact"/>
      </w:pPr>
      <w:r>
        <w:t xml:space="preserve">Generate 200 new patient consultations monthly with a 35% conversion rate to procedures</w:t>
      </w:r>
    </w:p>
    <w:p>
      <w:pPr>
        <w:numPr>
          <w:ilvl w:val="0"/>
          <w:numId w:val="1002"/>
        </w:numPr>
        <w:pStyle w:val="Compact"/>
      </w:pPr>
      <w:r>
        <w:t xml:space="preserve">Attain 4.8/5 average patient satisfaction score across all Tehran-based patients</w:t>
      </w:r>
    </w:p>
    <w:bookmarkEnd w:id="23"/>
    <w:bookmarkStart w:id="28" w:name="core-marketing-strategies-tactics"/>
    <w:p>
      <w:pPr>
        <w:pStyle w:val="Heading2"/>
      </w:pPr>
      <w:r>
        <w:t xml:space="preserve">Core Marketing Strategies &amp; Tactics</w:t>
      </w:r>
    </w:p>
    <w:bookmarkStart w:id="24" w:name="X7250237a996ec22ffd8af092e050dd6363ad5bf"/>
    <w:p>
      <w:pPr>
        <w:pStyle w:val="Heading3"/>
      </w:pPr>
      <w:r>
        <w:t xml:space="preserve">1. Digital Presence Optimization (Iran Tehran Focus)</w:t>
      </w:r>
    </w:p>
    <w:p>
      <w:pPr>
        <w:pStyle w:val="FirstParagraph"/>
      </w:pPr>
      <w:r>
        <w:t xml:space="preserve">A dedicated Persian-language website with AI-powered appointment scheduling will feature:</w:t>
      </w:r>
    </w:p>
    <w:p>
      <w:pPr>
        <w:numPr>
          <w:ilvl w:val="0"/>
          <w:numId w:val="1003"/>
        </w:numPr>
        <w:pStyle w:val="Compact"/>
      </w:pPr>
      <w:r>
        <w:t xml:space="preserve">Videos of our Surgeon explaining procedures in Farsi (with English subtitles for expats)</w:t>
      </w:r>
    </w:p>
    <w:p>
      <w:pPr>
        <w:numPr>
          <w:ilvl w:val="0"/>
          <w:numId w:val="1003"/>
        </w:numPr>
        <w:pStyle w:val="Compact"/>
      </w:pPr>
      <w:r>
        <w:t xml:space="preserve">Tehran-specific location map showing proximity to key neighborhoods (Velenjak, Shemiran, Tajrish)</w:t>
      </w:r>
    </w:p>
    <w:p>
      <w:pPr>
        <w:numPr>
          <w:ilvl w:val="0"/>
          <w:numId w:val="1003"/>
        </w:numPr>
        <w:pStyle w:val="Compact"/>
      </w:pPr>
      <w:r>
        <w:t xml:space="preserve">Real-time wait time estimates for Tehran clinics</w:t>
      </w:r>
    </w:p>
    <w:p>
      <w:pPr>
        <w:pStyle w:val="FirstParagraph"/>
      </w:pPr>
      <w:r>
        <w:t xml:space="preserve">SEO will target high-volume search terms like "top surgeon in Tehran," "best heart surgery Iran," and "affordable laparoscopic surgery Tehran" to capture local patient intent.</w:t>
      </w:r>
    </w:p>
    <w:bookmarkEnd w:id="24"/>
    <w:bookmarkStart w:id="25" w:name="community-trust-building"/>
    <w:p>
      <w:pPr>
        <w:pStyle w:val="Heading3"/>
      </w:pPr>
      <w:r>
        <w:t xml:space="preserve">2. Community Trust Building</w:t>
      </w:r>
    </w:p>
    <w:p>
      <w:pPr>
        <w:pStyle w:val="FirstParagraph"/>
      </w:pPr>
      <w:r>
        <w:t xml:space="preserve">We'll host quarterly free surgical health seminars at cultural hubs across Tehran:</w:t>
      </w:r>
    </w:p>
    <w:p>
      <w:pPr>
        <w:numPr>
          <w:ilvl w:val="0"/>
          <w:numId w:val="1004"/>
        </w:numPr>
        <w:pStyle w:val="Compact"/>
      </w:pPr>
      <w:r>
        <w:t xml:space="preserve">Qods Hall: Annual "Women's Health Surgery Summit" addressing breast and gynecological procedures</w:t>
      </w:r>
    </w:p>
    <w:p>
      <w:pPr>
        <w:numPr>
          <w:ilvl w:val="0"/>
          <w:numId w:val="1004"/>
        </w:numPr>
        <w:pStyle w:val="Compact"/>
      </w:pPr>
      <w:r>
        <w:t xml:space="preserve">Farhangistan Cultural Center: Family health talks on preventive surgery in Persian communities</w:t>
      </w:r>
    </w:p>
    <w:p>
      <w:pPr>
        <w:pStyle w:val="FirstParagraph"/>
      </w:pPr>
      <w:r>
        <w:t xml:space="preserve">The Surgeon will personally conduct these sessions, reinforcing credibility with Tehran residents. All events include free screening check-ups to generate lead flow.</w:t>
      </w:r>
    </w:p>
    <w:bookmarkEnd w:id="25"/>
    <w:bookmarkStart w:id="26" w:name="physician-partnership-program"/>
    <w:p>
      <w:pPr>
        <w:pStyle w:val="Heading3"/>
      </w:pPr>
      <w:r>
        <w:t xml:space="preserve">3. Physician Partnership Program</w:t>
      </w:r>
    </w:p>
    <w:p>
      <w:pPr>
        <w:pStyle w:val="FirstParagraph"/>
      </w:pPr>
      <w:r>
        <w:t xml:space="preserve">Developing exclusive referral partnerships with Tehran's leading hospitals (Rasoul-e-Akram, Milad Hospital) through:</w:t>
      </w:r>
    </w:p>
    <w:p>
      <w:pPr>
        <w:numPr>
          <w:ilvl w:val="0"/>
          <w:numId w:val="1005"/>
        </w:numPr>
        <w:pStyle w:val="Compact"/>
      </w:pPr>
      <w:r>
        <w:t xml:space="preserve">Dedicated physician portal for real-time case coordination</w:t>
      </w:r>
    </w:p>
    <w:p>
      <w:pPr>
        <w:numPr>
          <w:ilvl w:val="0"/>
          <w:numId w:val="1005"/>
        </w:numPr>
        <w:pStyle w:val="Compact"/>
      </w:pPr>
      <w:r>
        <w:t xml:space="preserve">Sponsored surgical training workshops at Tehran University of Medical Sciences</w:t>
      </w:r>
    </w:p>
    <w:p>
      <w:pPr>
        <w:numPr>
          <w:ilvl w:val="0"/>
          <w:numId w:val="1005"/>
        </w:numPr>
        <w:pStyle w:val="Compact"/>
      </w:pPr>
      <w:r>
        <w:t xml:space="preserve">Co-branded educational materials for clinic waiting rooms</w:t>
      </w:r>
    </w:p>
    <w:bookmarkEnd w:id="26"/>
    <w:bookmarkStart w:id="27" w:name="cultural-sensitivity-integration"/>
    <w:p>
      <w:pPr>
        <w:pStyle w:val="Heading3"/>
      </w:pPr>
      <w:r>
        <w:t xml:space="preserve">4. Cultural Sensitivity Integration</w:t>
      </w:r>
    </w:p>
    <w:p>
      <w:pPr>
        <w:pStyle w:val="FirstParagraph"/>
      </w:pPr>
      <w:r>
        <w:t xml:space="preserve">All marketing materials incorporate Tehran-specific cultural values:</w:t>
      </w:r>
    </w:p>
    <w:p>
      <w:pPr>
        <w:numPr>
          <w:ilvl w:val="0"/>
          <w:numId w:val="1006"/>
        </w:numPr>
        <w:pStyle w:val="Compact"/>
      </w:pPr>
      <w:r>
        <w:t xml:space="preserve">Testimonials featuring local patients (with consent) from diverse Tehran neighborhoods</w:t>
      </w:r>
    </w:p>
    <w:p>
      <w:pPr>
        <w:numPr>
          <w:ilvl w:val="0"/>
          <w:numId w:val="1006"/>
        </w:numPr>
        <w:pStyle w:val="Compact"/>
      </w:pPr>
      <w:r>
        <w:t xml:space="preserve">Campaigns acknowledging religious holidays (Eid, Nowruz) with respectful messaging</w:t>
      </w:r>
    </w:p>
    <w:p>
      <w:pPr>
        <w:numPr>
          <w:ilvl w:val="0"/>
          <w:numId w:val="1006"/>
        </w:numPr>
        <w:pStyle w:val="Compact"/>
      </w:pPr>
      <w:r>
        <w:t xml:space="preserve">Collaborations with Iranian medical NGOs for community health initiatives in Tehran's underserved areas</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Marketing &amp; SEO (Tehran Focus)</w:t>
      </w:r>
    </w:p>
    <w:p>
      <w:pPr>
        <w:pStyle w:val="BodyText"/>
      </w:pPr>
      <w:r>
        <w:t xml:space="preserve">35%</w:t>
      </w:r>
    </w:p>
    <w:p>
      <w:pPr>
        <w:pStyle w:val="BodyText"/>
      </w:pPr>
      <w:r>
        <w:t xml:space="preserve">Websites, Persian social media ads, local keyword targeting</w:t>
      </w:r>
    </w:p>
    <w:p>
      <w:pPr>
        <w:pStyle w:val="BodyText"/>
      </w:pPr>
      <w:r>
        <w:t xml:space="preserve">Community Events &amp; Seminars</w:t>
      </w:r>
    </w:p>
    <w:p>
      <w:pPr>
        <w:pStyle w:val="BodyText"/>
      </w:pPr>
      <w:r>
        <w:t xml:space="preserve">25%</w:t>
      </w:r>
    </w:p>
    <w:p>
      <w:pPr>
        <w:pStyle w:val="BodyText"/>
      </w:pPr>
      <w:r>
        <w:t xml:space="preserve">Tehran venue rentals, speaker fees, materials production in Farsi</w:t>
      </w:r>
    </w:p>
    <w:p>
      <w:pPr>
        <w:pStyle w:val="BodyText"/>
      </w:pPr>
      <w:r>
        <w:t xml:space="preserve">Physician Partnerships</w:t>
      </w:r>
    </w:p>
    <w:p>
      <w:pPr>
        <w:pStyle w:val="BodyText"/>
      </w:pPr>
      <w:r>
        <w:t xml:space="preserve">20%</w:t>
      </w:r>
    </w:p>
    <w:p>
      <w:pPr>
        <w:pStyle w:val="BodyText"/>
      </w:pPr>
      <w:r>
        <w:t xml:space="preserve">Sponsored training, referral program incentives</w:t>
      </w:r>
    </w:p>
    <w:p>
      <w:pPr>
        <w:pStyle w:val="BodyText"/>
      </w:pPr>
      <w:r>
        <w:t xml:space="preserve">Cultural Campaign Production</w:t>
      </w:r>
    </w:p>
    <w:p>
      <w:pPr>
        <w:pStyle w:val="BodyText"/>
      </w:pPr>
      <w:r>
        <w:t xml:space="preserve">15%</w:t>
      </w:r>
    </w:p>
    <w:p>
      <w:pPr>
        <w:pStyle w:val="BodyText"/>
      </w:pPr>
      <w:r>
        <w:t xml:space="preserve">Localized video content, multilingual brochures for Iran Tehran market</w:t>
      </w:r>
    </w:p>
    <w:p>
      <w:pPr>
        <w:pStyle w:val="BodyText"/>
      </w:pPr>
      <w:r>
        <w:t xml:space="preserve">Evaluation &amp; Analytics</w:t>
      </w:r>
    </w:p>
    <w:p>
      <w:pPr>
        <w:pStyle w:val="BodyText"/>
      </w:pPr>
      <w:r>
        <w:t xml:space="preserve">5%</w:t>
      </w:r>
    </w:p>
    <w:p>
      <w:pPr>
        <w:pStyle w:val="BodyText"/>
      </w:pPr>
      <w:r>
        <w:t xml:space="preserve">Patient satisfaction tracking, ROI measurement tools</w:t>
      </w:r>
    </w:p>
    <w:bookmarkEnd w:id="29"/>
    <w:bookmarkStart w:id="30" w:name="X53831fefd08ef25de3222601cfabf605d36b800"/>
    <w:p>
      <w:pPr>
        <w:pStyle w:val="Heading2"/>
      </w:pPr>
      <w:r>
        <w:t xml:space="preserve">Implementation Timeline (Iran Tehran-Specific)</w:t>
      </w:r>
    </w:p>
    <w:p>
      <w:pPr>
        <w:pStyle w:val="FirstParagraph"/>
      </w:pPr>
      <w:r>
        <w:rPr>
          <w:bCs/>
          <w:b/>
        </w:rPr>
        <w:t xml:space="preserve">Months 1-3:</w:t>
      </w:r>
      <w:r>
        <w:t xml:space="preserve"> </w:t>
      </w:r>
      <w:r>
        <w:t xml:space="preserve">Launch Persian website with Tehran-specific content; secure partnerships with 3 major Tehran hospitals.</w:t>
      </w:r>
    </w:p>
    <w:p>
      <w:pPr>
        <w:pStyle w:val="BodyText"/>
      </w:pPr>
      <w:r>
        <w:rPr>
          <w:bCs/>
          <w:b/>
        </w:rPr>
        <w:t xml:space="preserve">Months 4-6:</w:t>
      </w:r>
      <w:r>
        <w:t xml:space="preserve"> </w:t>
      </w:r>
      <w:r>
        <w:t xml:space="preserve">Host first "Tehran Women's Health Summit"; initiate physician referral portal; begin SEO for local keywords.</w:t>
      </w:r>
    </w:p>
    <w:p>
      <w:pPr>
        <w:pStyle w:val="BodyText"/>
      </w:pPr>
      <w:r>
        <w:rPr>
          <w:bCs/>
          <w:b/>
        </w:rPr>
        <w:t xml:space="preserve">Months 7-9:</w:t>
      </w:r>
      <w:r>
        <w:t xml:space="preserve"> </w:t>
      </w:r>
      <w:r>
        <w:t xml:space="preserve">Roll out Arabic/Persian social media campaigns targeting Tehran expats; distribute clinic brochures in high-footfall Tehran areas (e.g., Tajrish Square).</w:t>
      </w:r>
    </w:p>
    <w:p>
      <w:pPr>
        <w:pStyle w:val="BodyText"/>
      </w:pPr>
      <w:r>
        <w:rPr>
          <w:bCs/>
          <w:b/>
        </w:rPr>
        <w:t xml:space="preserve">Months 10-12:</w:t>
      </w:r>
      <w:r>
        <w:t xml:space="preserve"> </w:t>
      </w:r>
      <w:r>
        <w:t xml:space="preserve">Host Nowruz community health fair; analyze first-year patient data to refine Tehran-focused strategies.</w:t>
      </w:r>
    </w:p>
    <w:bookmarkEnd w:id="30"/>
    <w:bookmarkStart w:id="31" w:name="measurement-evaluation"/>
    <w:p>
      <w:pPr>
        <w:pStyle w:val="Heading2"/>
      </w:pPr>
      <w:r>
        <w:t xml:space="preserve">Measurement &amp; Evaluation</w:t>
      </w:r>
    </w:p>
    <w:p>
      <w:pPr>
        <w:pStyle w:val="FirstParagraph"/>
      </w:pPr>
      <w:r>
        <w:t xml:space="preserve">We track success through metrics directly tied to Iran Tehran context:</w:t>
      </w:r>
    </w:p>
    <w:p>
      <w:pPr>
        <w:numPr>
          <w:ilvl w:val="0"/>
          <w:numId w:val="1007"/>
        </w:numPr>
        <w:pStyle w:val="Compact"/>
      </w:pPr>
      <w:r>
        <w:rPr>
          <w:bCs/>
          <w:b/>
        </w:rPr>
        <w:t xml:space="preserve">Local Market Penetration:</w:t>
      </w:r>
      <w:r>
        <w:t xml:space="preserve"> </w:t>
      </w:r>
      <w:r>
        <w:t xml:space="preserve">Monthly analysis of new patient geolocation data (Tehran city districts)</w:t>
      </w:r>
    </w:p>
    <w:p>
      <w:pPr>
        <w:numPr>
          <w:ilvl w:val="0"/>
          <w:numId w:val="1007"/>
        </w:numPr>
        <w:pStyle w:val="Compact"/>
      </w:pPr>
      <w:r>
        <w:rPr>
          <w:bCs/>
          <w:b/>
        </w:rPr>
        <w:t xml:space="preserve">Cultural Relevance Score:</w:t>
      </w:r>
      <w:r>
        <w:t xml:space="preserve"> </w:t>
      </w:r>
      <w:r>
        <w:t xml:space="preserve">Patient surveys measuring "comfort level with Persian communication" (target: 90% positive)</w:t>
      </w:r>
    </w:p>
    <w:p>
      <w:pPr>
        <w:numPr>
          <w:ilvl w:val="0"/>
          <w:numId w:val="1007"/>
        </w:numPr>
        <w:pStyle w:val="Compact"/>
      </w:pPr>
      <w:r>
        <w:rPr>
          <w:bCs/>
          <w:b/>
        </w:rPr>
        <w:t xml:space="preserve">Diplomatic Community Growth:</w:t>
      </w:r>
      <w:r>
        <w:t xml:space="preserve"> </w:t>
      </w:r>
      <w:r>
        <w:t xml:space="preserve">Tracking expat patient acquisition via embassy partnership channels</w:t>
      </w:r>
    </w:p>
    <w:p>
      <w:pPr>
        <w:pStyle w:val="FirstParagraph"/>
      </w:pPr>
      <w:r>
        <w:t xml:space="preserve">Biannual audits will assess how well our Marketing Plan aligns with Tehran's evolving healthcare policies and cultural norms. The Surgeon's reputation metrics (online reviews, media mentions in Iranian press) will be monitored weekly through dedicated Tehran-based analytics team.</w:t>
      </w:r>
    </w:p>
    <w:bookmarkEnd w:id="31"/>
    <w:bookmarkStart w:id="32" w:name="conclusion"/>
    <w:p>
      <w:pPr>
        <w:pStyle w:val="Heading2"/>
      </w:pPr>
      <w:r>
        <w:t xml:space="preserve">Conclusion</w:t>
      </w:r>
    </w:p>
    <w:p>
      <w:pPr>
        <w:pStyle w:val="FirstParagraph"/>
      </w:pPr>
      <w:r>
        <w:t xml:space="preserve">This Marketing Plan transforms the Surgeon from a clinical provider into an indispensable community asset within Iran Tehran. By prioritizing local cultural context—through Persian-language engagement, neighborhood-specific outreach, and respect for Iranian healthcare values—we create sustainable patient trust that outperforms generic competitors. The plan ensures every initiative directly serves Tehran's unique needs while positioning our Surgical practice as the city's most respected choice for life-changing procedures. This is not merely a Marketing Plan; it is the strategic foundation for becoming Tehran's premier surgical destination.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Premier Surgeon Services in Iran Tehran</dc:title>
  <dc:creator/>
  <dc:language>en</dc:language>
  <cp:keywords/>
  <dcterms:created xsi:type="dcterms:W3CDTF">2026-07-22T16:30:22Z</dcterms:created>
  <dcterms:modified xsi:type="dcterms:W3CDTF">2026-07-22T16:30:22Z</dcterms:modified>
</cp:coreProperties>
</file>

<file path=docProps/custom.xml><?xml version="1.0" encoding="utf-8"?>
<Properties xmlns="http://schemas.openxmlformats.org/officeDocument/2006/custom-properties" xmlns:vt="http://schemas.openxmlformats.org/officeDocument/2006/docPropsVTypes"/>
</file>