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Surgical</w:t>
      </w:r>
      <w:r>
        <w:t xml:space="preserve"> </w:t>
      </w:r>
      <w:r>
        <w:t xml:space="preserve">Services</w:t>
      </w:r>
      <w:r>
        <w:t xml:space="preserve"> </w:t>
      </w:r>
      <w:r>
        <w:t xml:space="preserve">in</w:t>
      </w:r>
      <w:r>
        <w:t xml:space="preserve"> </w:t>
      </w:r>
      <w:r>
        <w:t xml:space="preserve">Baghdad,</w:t>
      </w:r>
      <w:r>
        <w:t xml:space="preserve"> </w:t>
      </w:r>
      <w:r>
        <w:t xml:space="preserve">Iraq</w:t>
      </w:r>
    </w:p>
    <w:bookmarkStart w:id="32" w:name="X048a1ea6606f74e39f91c7891545a73ef3847f1"/>
    <w:p>
      <w:pPr>
        <w:pStyle w:val="Heading1"/>
      </w:pPr>
      <w:r>
        <w:t xml:space="preserve">Comprehensive Marketing Plan for Elite Surgical Services in Baghdad, Iraq</w:t>
      </w:r>
    </w:p>
    <w:bookmarkStart w:id="20" w:name="executive-summary"/>
    <w:p>
      <w:pPr>
        <w:pStyle w:val="Heading2"/>
      </w:pPr>
      <w:r>
        <w:t xml:space="preserve">Executive Summary</w:t>
      </w:r>
    </w:p>
    <w:p>
      <w:pPr>
        <w:pStyle w:val="FirstParagraph"/>
      </w:pPr>
      <w:r>
        <w:t xml:space="preserve">This Marketing Plan outlines a strategic framework for establishing and promoting premium surgical services within the healthcare landscape of Baghdad, Iraq. We propose launching "Baghdad Surgeon Elite," a specialized surgical service network targeting high-demand specialties including trauma surgery, orthopedics, and minimally invasive procedures. Recognizing critical gaps in Iraq Baghdad's medical infrastructure—where 70% of hospitals lack modern surgical facilities (World Health Organization, 2023)—this plan addresses urgent needs through clinically superior care combined with culturally attuned patient experiences. Our core value proposition positions Baghdad Surgeon Elite as the trusted partner for life-saving interventions in a region where access to quality surgical care remains fragmented and underserved.</w:t>
      </w:r>
    </w:p>
    <w:bookmarkEnd w:id="20"/>
    <w:bookmarkStart w:id="21" w:name="Xaa59880ad0e1fb2da87d8393dcd9668d0d4b45e"/>
    <w:p>
      <w:pPr>
        <w:pStyle w:val="Heading2"/>
      </w:pPr>
      <w:r>
        <w:t xml:space="preserve">Situation Analysis: Iraq Baghdad Healthcare Context</w:t>
      </w:r>
    </w:p>
    <w:p>
      <w:pPr>
        <w:pStyle w:val="FirstParagraph"/>
      </w:pPr>
      <w:r>
        <w:t xml:space="preserve">Baghdad faces severe healthcare system constraints: physician shortages exceed 60%, operating rooms are outdated, and emergency response times average 90+ minutes in urban zones (Iraq Ministry of Health, 2024). The war-torn history has left surgical infrastructure critically underdeveloped, with only 37% of Baghdad's hospitals equipped for complex procedures. Simultaneously, Iraq's population growth (over 45 million) and rising trauma incidents from conflict and accidents create explosive demand. This Market Plan directly confronts these challenges by positioning "Surgeon" not as an individual professional but as a</w:t>
      </w:r>
      <w:r>
        <w:t xml:space="preserve"> </w:t>
      </w:r>
      <w:r>
        <w:rPr>
          <w:iCs/>
          <w:i/>
        </w:rPr>
        <w:t xml:space="preserve">systemic excellence standard</w:t>
      </w:r>
      <w:r>
        <w:t xml:space="preserve">—where every interaction with our surgical team embodies precision, compassion, and cultural intelligence.</w:t>
      </w:r>
    </w:p>
    <w:bookmarkEnd w:id="21"/>
    <w:bookmarkStart w:id="22" w:name="target-market-segmentation"/>
    <w:p>
      <w:pPr>
        <w:pStyle w:val="Heading2"/>
      </w:pPr>
      <w:r>
        <w:t xml:space="preserve">Target Market Segmentation</w:t>
      </w:r>
    </w:p>
    <w:p>
      <w:pPr>
        <w:pStyle w:val="FirstParagraph"/>
      </w:pPr>
      <w:r>
        <w:t xml:space="preserve">We identify three priority segments in Baghdad:</w:t>
      </w:r>
    </w:p>
    <w:p>
      <w:pPr>
        <w:numPr>
          <w:ilvl w:val="0"/>
          <w:numId w:val="1001"/>
        </w:numPr>
        <w:pStyle w:val="Compact"/>
      </w:pPr>
      <w:r>
        <w:rPr>
          <w:bCs/>
          <w:b/>
        </w:rPr>
        <w:t xml:space="preserve">Urban Middle/High-Income Families (45%):</w:t>
      </w:r>
      <w:r>
        <w:t xml:space="preserve"> </w:t>
      </w:r>
      <w:r>
        <w:t xml:space="preserve">Seeking reliable care for chronic conditions requiring surgery. They value transparency and trust.</w:t>
      </w:r>
    </w:p>
    <w:p>
      <w:pPr>
        <w:numPr>
          <w:ilvl w:val="0"/>
          <w:numId w:val="1001"/>
        </w:numPr>
        <w:pStyle w:val="Compact"/>
      </w:pPr>
      <w:r>
        <w:rPr>
          <w:bCs/>
          <w:b/>
        </w:rPr>
        <w:t xml:space="preserve">Corporate Partners &amp; International Organizations (30%):</w:t>
      </w:r>
      <w:r>
        <w:t xml:space="preserve"> </w:t>
      </w:r>
      <w:r>
        <w:t xml:space="preserve">Companies like Shell, UN agencies, and NGOs require emergency surgical coverage for expatriates.</w:t>
      </w:r>
    </w:p>
    <w:p>
      <w:pPr>
        <w:numPr>
          <w:ilvl w:val="0"/>
          <w:numId w:val="1001"/>
        </w:numPr>
        <w:pStyle w:val="Compact"/>
      </w:pPr>
      <w:r>
        <w:rPr>
          <w:bCs/>
          <w:b/>
        </w:rPr>
        <w:t xml:space="preserve">Government Health Institutions (25%):</w:t>
      </w:r>
      <w:r>
        <w:t xml:space="preserve"> </w:t>
      </w:r>
      <w:r>
        <w:t xml:space="preserve">Ministry of Health partnerships to upgrade public hospital surgical capabilities through our "Surgeon Elite Training Program."</w:t>
      </w:r>
    </w:p>
    <w:bookmarkEnd w:id="22"/>
    <w:bookmarkStart w:id="23" w:name="marketing-objectives-12-month-timeline"/>
    <w:p>
      <w:pPr>
        <w:pStyle w:val="Heading2"/>
      </w:pPr>
      <w:r>
        <w:t xml:space="preserve">Marketing Objectives (12-Month Timeline)</w:t>
      </w:r>
    </w:p>
    <w:p>
      <w:pPr>
        <w:pStyle w:val="FirstParagraph"/>
      </w:pPr>
      <w:r>
        <w:rPr>
          <w:bCs/>
          <w:b/>
        </w:rPr>
        <w:t xml:space="preserve">Brand Awareness:</w:t>
      </w:r>
      <w:r>
        <w:t xml:space="preserve"> </w:t>
      </w:r>
      <w:r>
        <w:t xml:space="preserve">Achieve 65% recognition among target segments in Baghdad within 9 months.</w:t>
      </w:r>
    </w:p>
    <w:p>
      <w:pPr>
        <w:pStyle w:val="BodyText"/>
      </w:pPr>
      <w:r>
        <w:rPr>
          <w:bCs/>
          <w:b/>
        </w:rPr>
        <w:t xml:space="preserve">Patient Acquisition:</w:t>
      </w:r>
      <w:r>
        <w:t xml:space="preserve"> </w:t>
      </w:r>
      <w:r>
        <w:t xml:space="preserve">Secure 300+ new surgical cases monthly through digital and community channels.</w:t>
      </w:r>
    </w:p>
    <w:p>
      <w:pPr>
        <w:pStyle w:val="BodyText"/>
      </w:pPr>
      <w:r>
        <w:rPr>
          <w:bCs/>
          <w:b/>
        </w:rPr>
        <w:t xml:space="preserve">Institutional Partnerships:</w:t>
      </w:r>
      <w:r>
        <w:t xml:space="preserve"> </w:t>
      </w:r>
      <w:r>
        <w:t xml:space="preserve">Forge agreements with 12 public hospitals for co-managed surgical units by Q4 2025.</w:t>
      </w:r>
    </w:p>
    <w:bookmarkEnd w:id="23"/>
    <w:bookmarkStart w:id="28" w:name="core-marketing-strategies-tactics"/>
    <w:p>
      <w:pPr>
        <w:pStyle w:val="Heading2"/>
      </w:pPr>
      <w:r>
        <w:t xml:space="preserve">Core Marketing Strategies &amp; Tactics</w:t>
      </w:r>
    </w:p>
    <w:bookmarkStart w:id="24" w:name="cultural-intelligence-integration"/>
    <w:p>
      <w:pPr>
        <w:pStyle w:val="Heading3"/>
      </w:pPr>
      <w:r>
        <w:t xml:space="preserve">1. Cultural Intelligence Integration</w:t>
      </w:r>
    </w:p>
    <w:p>
      <w:pPr>
        <w:pStyle w:val="FirstParagraph"/>
      </w:pPr>
      <w:r>
        <w:t xml:space="preserve">No marketing can succeed without respecting Iraq Baghdad’s socio-cultural fabric. We deploy bilingual (Arabic/English) surgical coordinators trained in local customs for patient onboarding. Our "Surgeon Care Journey" program includes pre-op cultural sensitivity sessions with family members—addressing common concerns about Western medical practices through trusted community elders. This strategy transforms the "surgeon" from a clinical figure into a culturally embedded guardian of health.</w:t>
      </w:r>
    </w:p>
    <w:bookmarkEnd w:id="24"/>
    <w:bookmarkStart w:id="25" w:name="digital-first-patient-acquisition"/>
    <w:p>
      <w:pPr>
        <w:pStyle w:val="Heading3"/>
      </w:pPr>
      <w:r>
        <w:t xml:space="preserve">2. Digital-First Patient Acquisition</w:t>
      </w:r>
    </w:p>
    <w:p>
      <w:pPr>
        <w:pStyle w:val="FirstParagraph"/>
      </w:pPr>
      <w:r>
        <w:t xml:space="preserve">In Baghdad where smartphone penetration exceeds 85%, we implement:</w:t>
      </w:r>
    </w:p>
    <w:p>
      <w:pPr>
        <w:numPr>
          <w:ilvl w:val="0"/>
          <w:numId w:val="1003"/>
        </w:numPr>
        <w:pStyle w:val="Compact"/>
      </w:pPr>
      <w:r>
        <w:rPr>
          <w:bCs/>
          <w:b/>
        </w:rPr>
        <w:t xml:space="preserve">TikTok/Instagram Campaigns:</w:t>
      </w:r>
      <w:r>
        <w:t xml:space="preserve"> </w:t>
      </w:r>
      <w:r>
        <w:t xml:space="preserve">Short videos featuring Iraqi surgeons (with full hijabs for female staff) explaining procedures in colloquial Arabic. Hashtag #BaghdadSurgeonElites</w:t>
      </w:r>
    </w:p>
    <w:p>
      <w:pPr>
        <w:numPr>
          <w:ilvl w:val="0"/>
          <w:numId w:val="1003"/>
        </w:numPr>
        <w:pStyle w:val="Compact"/>
      </w:pPr>
      <w:r>
        <w:rPr>
          <w:bCs/>
          <w:b/>
        </w:rPr>
        <w:t xml:space="preserve">Google Ads Targeting:</w:t>
      </w:r>
      <w:r>
        <w:t xml:space="preserve"> </w:t>
      </w:r>
      <w:r>
        <w:t xml:space="preserve">Geo-fenced to Baghdad neighborhoods with high trauma rates, using keywords like "emergency surgery Baghdad" and "trusted surgeon Iraq."</w:t>
      </w:r>
    </w:p>
    <w:p>
      <w:pPr>
        <w:numPr>
          <w:ilvl w:val="0"/>
          <w:numId w:val="1003"/>
        </w:numPr>
        <w:pStyle w:val="Compact"/>
      </w:pPr>
      <w:r>
        <w:rPr>
          <w:bCs/>
          <w:b/>
        </w:rPr>
        <w:t xml:space="preserve">Voice-Enabled Services:</w:t>
      </w:r>
      <w:r>
        <w:t xml:space="preserve"> </w:t>
      </w:r>
      <w:r>
        <w:t xml:space="preserve">WhatsApp-based appointment system integrated with local telecoms (Zain, Asiacell) for low-data access.</w:t>
      </w:r>
    </w:p>
    <w:bookmarkEnd w:id="25"/>
    <w:bookmarkStart w:id="26" w:name="strategic-healthcare-partnerships"/>
    <w:p>
      <w:pPr>
        <w:pStyle w:val="Heading3"/>
      </w:pPr>
      <w:r>
        <w:t xml:space="preserve">3. Strategic Healthcare Partnerships</w:t>
      </w:r>
    </w:p>
    <w:p>
      <w:pPr>
        <w:pStyle w:val="FirstParagraph"/>
      </w:pPr>
      <w:r>
        <w:t xml:space="preserve">We prioritize collaboration over competition in Iraq Baghdad’s fragile healthcare market. Key tactics include:</w:t>
      </w:r>
    </w:p>
    <w:p>
      <w:pPr>
        <w:numPr>
          <w:ilvl w:val="0"/>
          <w:numId w:val="1004"/>
        </w:numPr>
        <w:pStyle w:val="Compact"/>
      </w:pPr>
      <w:r>
        <w:rPr>
          <w:bCs/>
          <w:b/>
        </w:rPr>
        <w:t xml:space="preserve">Ministry of Health MoUs:</w:t>
      </w:r>
      <w:r>
        <w:t xml:space="preserve"> </w:t>
      </w:r>
      <w:r>
        <w:t xml:space="preserve">Providing free surgical training for 50 public hospital teams annually to build capacity and brand credibility.</w:t>
      </w:r>
    </w:p>
    <w:p>
      <w:pPr>
        <w:numPr>
          <w:ilvl w:val="0"/>
          <w:numId w:val="1004"/>
        </w:numPr>
        <w:pStyle w:val="Compact"/>
      </w:pPr>
      <w:r>
        <w:rPr>
          <w:bCs/>
          <w:b/>
        </w:rPr>
        <w:t xml:space="preserve">Clinic Network Expansion:</w:t>
      </w:r>
      <w:r>
        <w:t xml:space="preserve"> </w:t>
      </w:r>
      <w:r>
        <w:t xml:space="preserve">Opening three satellite centers in Sadr City, Al-Mansour, and Karkh—areas with highest unmet surgical needs.</w:t>
      </w:r>
    </w:p>
    <w:p>
      <w:pPr>
        <w:numPr>
          <w:ilvl w:val="0"/>
          <w:numId w:val="1004"/>
        </w:numPr>
        <w:pStyle w:val="Compact"/>
      </w:pPr>
      <w:r>
        <w:rPr>
          <w:bCs/>
          <w:b/>
        </w:rPr>
        <w:t xml:space="preserve">Corporate Wellness Contracts:</w:t>
      </w:r>
      <w:r>
        <w:t xml:space="preserve"> </w:t>
      </w:r>
      <w:r>
        <w:t xml:space="preserve">Offering expedited surgery packages for multinational firms operating in Baghdad.</w:t>
      </w:r>
    </w:p>
    <w:bookmarkEnd w:id="26"/>
    <w:bookmarkStart w:id="27" w:name="crisis-response-community-trust-building"/>
    <w:p>
      <w:pPr>
        <w:pStyle w:val="Heading3"/>
      </w:pPr>
      <w:r>
        <w:t xml:space="preserve">4. Crisis Response &amp; Community Trust Building</w:t>
      </w:r>
    </w:p>
    <w:p>
      <w:pPr>
        <w:pStyle w:val="FirstParagraph"/>
      </w:pPr>
      <w:r>
        <w:t xml:space="preserve">In a context of ongoing instability, we position "Surgeon" as a community anchor through:</w:t>
      </w:r>
    </w:p>
    <w:p>
      <w:pPr>
        <w:numPr>
          <w:ilvl w:val="0"/>
          <w:numId w:val="1005"/>
        </w:numPr>
        <w:pStyle w:val="Compact"/>
      </w:pPr>
      <w:r>
        <w:rPr>
          <w:bCs/>
          <w:b/>
        </w:rPr>
        <w:t xml:space="preserve">Free Emergency Triage Clinics:</w:t>
      </w:r>
      <w:r>
        <w:t xml:space="preserve"> </w:t>
      </w:r>
      <w:r>
        <w:t xml:space="preserve">Monthly pop-up services in high-incident zones (e.g., near Tahrir Square), staffed by Baghdad Surgeon Elite teams.</w:t>
      </w:r>
    </w:p>
    <w:p>
      <w:pPr>
        <w:numPr>
          <w:ilvl w:val="0"/>
          <w:numId w:val="1005"/>
        </w:numPr>
        <w:pStyle w:val="Compact"/>
      </w:pPr>
      <w:r>
        <w:rPr>
          <w:bCs/>
          <w:b/>
        </w:rPr>
        <w:t xml:space="preserve">Military &amp; Police Partnerships:</w:t>
      </w:r>
      <w:r>
        <w:t xml:space="preserve"> </w:t>
      </w:r>
      <w:r>
        <w:t xml:space="preserve">Co-developing rapid-response surgical protocols with Iraqi Security Forces for combat-related injuries.</w:t>
      </w:r>
    </w:p>
    <w:p>
      <w:pPr>
        <w:numPr>
          <w:ilvl w:val="0"/>
          <w:numId w:val="1005"/>
        </w:numPr>
        <w:pStyle w:val="Compact"/>
      </w:pPr>
      <w:r>
        <w:rPr>
          <w:bCs/>
          <w:b/>
        </w:rPr>
        <w:t xml:space="preserve">Social Impact Stories:</w:t>
      </w:r>
      <w:r>
        <w:t xml:space="preserve"> </w:t>
      </w:r>
      <w:r>
        <w:t xml:space="preserve">Documenting patient recoveries (with consent) via local radio—highlighting "how Baghdad Surgeon saved my son’s life."</w:t>
      </w:r>
    </w:p>
    <w:bookmarkEnd w:id="27"/>
    <w:bookmarkEnd w:id="28"/>
    <w:bookmarkStart w:id="29" w:name="budget-allocation-1.8-million-year-1"/>
    <w:p>
      <w:pPr>
        <w:pStyle w:val="Heading2"/>
      </w:pPr>
      <w:r>
        <w:t xml:space="preserve">Budget Allocation: $1.8 Million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$450,000</w:t>
      </w:r>
    </w:p>
    <w:p>
      <w:pPr>
        <w:pStyle w:val="BodyText"/>
      </w:pPr>
      <w:r>
        <w:t xml:space="preserve">Maximize reach in Baghdad's mobile-first population.</w:t>
      </w:r>
    </w:p>
    <w:p>
      <w:pPr>
        <w:pStyle w:val="BodyText"/>
      </w:pPr>
      <w:r>
        <w:t xml:space="preserve">Community Outreach Programs</w:t>
      </w:r>
    </w:p>
    <w:p>
      <w:pPr>
        <w:pStyle w:val="BodyText"/>
      </w:pPr>
      <w:r>
        <w:t xml:space="preserve">$325,000</w:t>
      </w:r>
    </w:p>
    <w:p>
      <w:pPr>
        <w:pStyle w:val="BodyText"/>
      </w:pPr>
      <w:r>
        <w:rPr>
          <w:bCs/>
          <w:b/>
        </w:rPr>
        <w:t xml:space="preserve">Critical for trust-building in Iraq Baghdad’s community-driven healthcare culture.</w:t>
      </w:r>
    </w:p>
    <w:p>
      <w:pPr>
        <w:pStyle w:val="BodyText"/>
      </w:pPr>
      <w:r>
        <w:t xml:space="preserve">Physician Training &amp; Retention</w:t>
      </w:r>
    </w:p>
    <w:p>
      <w:pPr>
        <w:pStyle w:val="BodyText"/>
      </w:pPr>
      <w:r>
        <w:t xml:space="preserve">$500,000</w:t>
      </w:r>
    </w:p>
    <w:p>
      <w:pPr>
        <w:pStyle w:val="BodyText"/>
      </w:pPr>
      <w:r>
        <w:t xml:space="preserve">Recruiting Iraqi surgeons with international credentials to lead Baghdad Surgeon Elite teams.</w:t>
      </w:r>
    </w:p>
    <w:p>
      <w:pPr>
        <w:pStyle w:val="BodyText"/>
      </w:pPr>
      <w:r>
        <w:t xml:space="preserve">Clinic Infrastructure (3 Locations)</w:t>
      </w:r>
    </w:p>
    <w:p>
      <w:pPr>
        <w:pStyle w:val="BodyText"/>
      </w:pPr>
      <w:r>
        <w:t xml:space="preserve">$425,000</w:t>
      </w:r>
    </w:p>
    <w:p>
      <w:pPr>
        <w:pStyle w:val="BodyText"/>
      </w:pPr>
      <w:r>
        <w:t xml:space="preserve">Modernizing facilities in underserved Baghdad zones per WHO surgical standards.</w:t>
      </w:r>
    </w:p>
    <w:p>
      <w:pPr>
        <w:pStyle w:val="BodyText"/>
      </w:pPr>
      <w:r>
        <w:t xml:space="preserve">Partnership Development</w:t>
      </w:r>
    </w:p>
    <w:p>
      <w:pPr>
        <w:pStyle w:val="BodyText"/>
      </w:pPr>
      <w:r>
        <w:t xml:space="preserve">$100,000</w:t>
      </w:r>
    </w:p>
    <w:p>
      <w:pPr>
        <w:pStyle w:val="BodyText"/>
      </w:pPr>
      <w:r>
        <w:t xml:space="preserve">Funding MoUs with government entities for sustainable growth.</w:t>
      </w:r>
    </w:p>
    <w:bookmarkEnd w:id="29"/>
    <w:bookmarkStart w:id="30" w:name="evaluation-metrics-kpis"/>
    <w:p>
      <w:pPr>
        <w:pStyle w:val="Heading2"/>
      </w:pPr>
      <w:r>
        <w:t xml:space="preserve">Evaluation Metrics &amp; KPIs</w:t>
      </w:r>
    </w:p>
    <w:p>
      <w:pPr>
        <w:pStyle w:val="FirstParagraph"/>
      </w:pPr>
      <w:r>
        <w:t xml:space="preserve">We measure success through both quantitative and qualitative indicators, all tied to the Baghdad Surgeon brand:</w:t>
      </w:r>
    </w:p>
    <w:p>
      <w:pPr>
        <w:numPr>
          <w:ilvl w:val="0"/>
          <w:numId w:val="1006"/>
        </w:numPr>
        <w:pStyle w:val="Compact"/>
      </w:pPr>
      <w:r>
        <w:rPr>
          <w:bCs/>
          <w:b/>
        </w:rPr>
        <w:t xml:space="preserve">Brand Health:</w:t>
      </w:r>
      <w:r>
        <w:t xml:space="preserve"> </w:t>
      </w:r>
      <w:r>
        <w:t xml:space="preserve">Monthly social sentiment analysis tracking "Baghdad Surgeon" mentions for trust/credibility (Target: 80% positive)</w:t>
      </w:r>
    </w:p>
    <w:p>
      <w:pPr>
        <w:numPr>
          <w:ilvl w:val="0"/>
          <w:numId w:val="1006"/>
        </w:numPr>
        <w:pStyle w:val="Compact"/>
      </w:pPr>
      <w:r>
        <w:rPr>
          <w:bCs/>
          <w:b/>
        </w:rPr>
        <w:t xml:space="preserve">Service Impact:</w:t>
      </w:r>
      <w:r>
        <w:t xml:space="preserve"> </w:t>
      </w:r>
      <w:r>
        <w:t xml:space="preserve">Reduction in surgical wait times (Target: 50% decrease within 6 months)</w:t>
      </w:r>
    </w:p>
    <w:p>
      <w:pPr>
        <w:numPr>
          <w:ilvl w:val="0"/>
          <w:numId w:val="1006"/>
        </w:numPr>
        <w:pStyle w:val="Compact"/>
      </w:pPr>
      <w:r>
        <w:rPr>
          <w:bCs/>
          <w:b/>
        </w:rPr>
        <w:t xml:space="preserve">Community Trust:</w:t>
      </w:r>
      <w:r>
        <w:t xml:space="preserve"> </w:t>
      </w:r>
      <w:r>
        <w:t xml:space="preserve">Patient referral rates from existing clients (Target: 40% by Month 12)</w:t>
      </w:r>
    </w:p>
    <w:p>
      <w:pPr>
        <w:numPr>
          <w:ilvl w:val="0"/>
          <w:numId w:val="1006"/>
        </w:numPr>
        <w:pStyle w:val="Compact"/>
      </w:pPr>
      <w:r>
        <w:rPr>
          <w:bCs/>
          <w:b/>
        </w:rPr>
        <w:t xml:space="preserve">Institutional Growth:</w:t>
      </w:r>
      <w:r>
        <w:t xml:space="preserve"> </w:t>
      </w:r>
      <w:r>
        <w:t xml:space="preserve">Number of public hospitals adopting our surgical protocols (Target: 12+ partners)</w:t>
      </w:r>
    </w:p>
    <w:bookmarkEnd w:id="30"/>
    <w:bookmarkStart w:id="31" w:name="X30d1e8a261130f5062802a8e6e79db86883d715"/>
    <w:p>
      <w:pPr>
        <w:pStyle w:val="Heading2"/>
      </w:pPr>
      <w:r>
        <w:t xml:space="preserve">Conclusion: Surgeon as a Movement, Not a Service</w:t>
      </w:r>
    </w:p>
    <w:p>
      <w:pPr>
        <w:pStyle w:val="FirstParagraph"/>
      </w:pPr>
      <w:r>
        <w:t xml:space="preserve">This Marketing Plan transcends traditional healthcare promotion to embed "Baghdad Surgeon" as synonymous with hope in Iraq Baghdad. We are not merely selling surgical procedures—we are building an ecosystem where every patient feels seen, respected, and confident that their surgeon is invested in their community's well-being. In a nation where medical distrust runs deep, our commitment to cultural humility and clinical excellence will make "Surgeon" the most trusted word in Baghdad’s healthcare lexicon. This is not just a Marketing Plan; it’s the foundation for revolutionizing surgical care across Iraq Baghdad—one life at a time.</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Surgical Services in Baghdad, Iraq</dc:title>
  <dc:creator/>
  <dc:language>en</dc:language>
  <cp:keywords/>
  <dcterms:created xsi:type="dcterms:W3CDTF">2026-07-23T16:01:03Z</dcterms:created>
  <dcterms:modified xsi:type="dcterms:W3CDTF">2026-07-23T16:01:03Z</dcterms:modified>
</cp:coreProperties>
</file>

<file path=docProps/custom.xml><?xml version="1.0" encoding="utf-8"?>
<Properties xmlns="http://schemas.openxmlformats.org/officeDocument/2006/custom-properties" xmlns:vt="http://schemas.openxmlformats.org/officeDocument/2006/docPropsVTypes"/>
</file>