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Surgeon</w:t>
      </w:r>
      <w:r>
        <w:t xml:space="preserve"> </w:t>
      </w:r>
      <w:r>
        <w:t xml:space="preserve">Medical</w:t>
      </w:r>
      <w:r>
        <w:t xml:space="preserve"> </w:t>
      </w:r>
      <w:r>
        <w:t xml:space="preserve">Group</w:t>
      </w:r>
      <w:r>
        <w:t xml:space="preserve"> </w:t>
      </w:r>
      <w:r>
        <w:t xml:space="preserve">-</w:t>
      </w:r>
      <w:r>
        <w:t xml:space="preserve"> </w:t>
      </w:r>
      <w:r>
        <w:t xml:space="preserve">Tokyo</w:t>
      </w:r>
      <w:r>
        <w:t xml:space="preserve"> </w:t>
      </w:r>
      <w:r>
        <w:t xml:space="preserve">Japan</w:t>
      </w:r>
    </w:p>
    <w:bookmarkStart w:id="32" w:name="X2ca0e2a58616258c9a65e037826712d1ca3d621"/>
    <w:p>
      <w:pPr>
        <w:pStyle w:val="Heading1"/>
      </w:pPr>
      <w:r>
        <w:t xml:space="preserve">Marketing Plan for Surgeon Medical Group in Japan Tokyo: Delivering Precision Surgical Excellence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entry and growth of</w:t>
      </w:r>
      <w:r>
        <w:t xml:space="preserve"> </w:t>
      </w:r>
      <w:r>
        <w:rPr>
          <w:bCs/>
          <w:b/>
        </w:rPr>
        <w:t xml:space="preserve">Surgeon Medical Group</w:t>
      </w:r>
      <w:r>
        <w:t xml:space="preserve">, a premium surgical service provider, into the competitive healthcare landscape of</w:t>
      </w:r>
      <w:r>
        <w:t xml:space="preserve"> </w:t>
      </w:r>
      <w:r>
        <w:rPr>
          <w:bCs/>
          <w:b/>
        </w:rPr>
        <w:t xml:space="preserve">Japan Tokyo</w:t>
      </w:r>
      <w:r>
        <w:t xml:space="preserve">. Recognizing Tokyo's position as Asia's medical tourism hub and its demand for world-class surgical care, this plan focuses on establishing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as the trusted name for advanced, patient-centered surgical solutions. Targeting affluent Japanese patients, expatriates, and medical tourists seeking high-precision procedures with seamless Japanese cultural integration, the strategy leverages Tokyo's unique market dynamics to achieve sustainable growth within 36 months.</w:t>
      </w:r>
    </w:p>
    <w:bookmarkEnd w:id="20"/>
    <w:bookmarkStart w:id="21" w:name="market-analysis-japan-tokyo-context"/>
    <w:p>
      <w:pPr>
        <w:pStyle w:val="Heading2"/>
      </w:pPr>
      <w:r>
        <w:t xml:space="preserve">Market Analysis: Japan Tokyo Context</w:t>
      </w:r>
    </w:p>
    <w:p>
      <w:pPr>
        <w:pStyle w:val="FirstParagraph"/>
      </w:pPr>
      <w:r>
        <w:t xml:space="preserve">Japan Tokyo boasts a $1.2 billion medical tourism industry (2023), driven by global patients seeking cutting-edge care at cost-competitive rates versus Western nations. The city houses 45+ tertiary hospitals, yet gaps persist in personalized surgical experiences and English/Japanese bilingual coordination – a critical pain point for international patients. Crucially,</w:t>
      </w:r>
      <w:r>
        <w:t xml:space="preserve"> </w:t>
      </w:r>
      <w:r>
        <w:rPr>
          <w:bCs/>
          <w:b/>
        </w:rPr>
        <w:t xml:space="preserve">Japan Tokyo</w:t>
      </w:r>
      <w:r>
        <w:t xml:space="preserve"> </w:t>
      </w:r>
      <w:r>
        <w:t xml:space="preserve">consumers prioritize:</w:t>
      </w:r>
      <w:r>
        <w:br/>
      </w:r>
      <w:r>
        <w:t xml:space="preserve">•</w:t>
      </w:r>
      <w:r>
        <w:t xml:space="preserve"> </w:t>
      </w:r>
      <w:r>
        <w:rPr>
          <w:iCs/>
          <w:i/>
        </w:rPr>
        <w:t xml:space="preserve">Zen-like precision</w:t>
      </w:r>
      <w:r>
        <w:t xml:space="preserve"> </w:t>
      </w:r>
      <w:r>
        <w:t xml:space="preserve">(surgical accuracy as cultural value)</w:t>
      </w:r>
      <w:r>
        <w:br/>
      </w:r>
      <w:r>
        <w:t xml:space="preserve">•</w:t>
      </w:r>
      <w:r>
        <w:t xml:space="preserve"> </w:t>
      </w:r>
      <w:r>
        <w:rPr>
          <w:iCs/>
          <w:i/>
        </w:rPr>
        <w:t xml:space="preserve">Giri-nomics</w:t>
      </w:r>
      <w:r>
        <w:t xml:space="preserve"> </w:t>
      </w:r>
      <w:r>
        <w:t xml:space="preserve">(deference to authority and discretion)</w:t>
      </w:r>
      <w:r>
        <w:br/>
      </w:r>
      <w:r>
        <w:t xml:space="preserve">•</w:t>
      </w:r>
      <w:r>
        <w:t xml:space="preserve"> </w:t>
      </w:r>
      <w:r>
        <w:rPr>
          <w:iCs/>
          <w:i/>
        </w:rPr>
        <w:t xml:space="preserve">Sekai-kan</w:t>
      </w:r>
      <w:r>
        <w:t xml:space="preserve"> </w:t>
      </w:r>
      <w:r>
        <w:t xml:space="preserve">(global accessibility for international patients)</w:t>
      </w:r>
    </w:p>
    <w:bookmarkEnd w:id="21"/>
    <w:bookmarkStart w:id="22" w:name="Xb0b001c991d30ebb3150caec61df6067ffd83a3"/>
    <w:p>
      <w:pPr>
        <w:pStyle w:val="Heading2"/>
      </w:pPr>
      <w:r>
        <w:t xml:space="preserve">Target Audience Segmentation in Japan Tokyo</w:t>
      </w:r>
    </w:p>
    <w:p>
      <w:pPr>
        <w:pStyle w:val="FirstParagraph"/>
      </w:pPr>
      <w:r>
        <w:rPr>
          <w:bCs/>
          <w:b/>
        </w:rPr>
        <w:t xml:space="preserve">Surgeon Medical Group</w:t>
      </w:r>
      <w:r>
        <w:t xml:space="preserve">'s primary audience in Tokyo comprises three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Domestic Patients:</w:t>
      </w:r>
      <w:r>
        <w:t xml:space="preserve"> </w:t>
      </w:r>
      <w:r>
        <w:t xml:space="preserve">Affluent Japanese aged 45-65 seeking minimally invasive procedures (e.g., robotic-assisted hernia repair, joint replacements) with zero language barriers. 68% of Tokyo residents prioritize "trust" over cost in surgical decisions.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Tourism Patients:</w:t>
      </w:r>
      <w:r>
        <w:t xml:space="preserve"> </w:t>
      </w:r>
      <w:r>
        <w:t xml:space="preserve">International clients from Southeast Asia and the Middle East requiring visa-supported surgical packages (e.g., cosmetic surgery, bariatrics). Tokyo attracts 30% of Japan's medical tourists due to its global connectivity.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 Community:</w:t>
      </w:r>
      <w:r>
        <w:t xml:space="preserve"> </w:t>
      </w:r>
      <w:r>
        <w:t xml:space="preserve">Foreign professionals in Tokyo (1.2M+ residents) needing culturally sensitive care with English-speaking surgeons and streamlined insurance coordination.</w:t>
      </w:r>
    </w:p>
    <w:bookmarkEnd w:id="22"/>
    <w:bookmarkStart w:id="23" w:name="X5ee0b0c20758cf47dcb50e6994324770b41e5bf"/>
    <w:p>
      <w:pPr>
        <w:pStyle w:val="Heading2"/>
      </w:pPr>
      <w:r>
        <w:t xml:space="preserve">Unique Value Proposition: Surgeon’s Precision Promise</w:t>
      </w:r>
    </w:p>
    <w:p>
      <w:pPr>
        <w:pStyle w:val="FirstParagraph"/>
      </w:pPr>
      <w:r>
        <w:rPr>
          <w:bCs/>
          <w:b/>
        </w:rPr>
        <w:t xml:space="preserve">Surgeon Medical Group</w:t>
      </w:r>
      <w:r>
        <w:t xml:space="preserve"> </w:t>
      </w:r>
      <w:r>
        <w:t xml:space="preserve">differentiates through three pillars exclusive to the Tokyo market: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Synergy Protocol:</w:t>
      </w:r>
      <w:r>
        <w:t xml:space="preserve"> </w:t>
      </w:r>
      <w:r>
        <w:t xml:space="preserve">All surgeons undergo mandatory Japanese etiquette training. Pre-op consultations include "Kanso" (simplicity) communication – avoiding medical jargon, using visual aids in Japanese/English.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Ninja-Grade Surgical Precision:</w:t>
      </w:r>
      <w:r>
        <w:t xml:space="preserve"> </w:t>
      </w:r>
      <w:r>
        <w:t xml:space="preserve">Utilization of Tokyo-developed AI-assisted surgical robots (partnering with Sony’s robotics division), reducing recovery time by 35% vs. standard Tokyo hospitals.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Seamless Japan Tokyo Integration:</w:t>
      </w:r>
      <w:r>
        <w:t xml:space="preserve"> </w:t>
      </w:r>
      <w:r>
        <w:t xml:space="preserve">Dedicated concierge service managing visa logistics, luxury hotel partnerships (e.g., Park Hyatt Tokyo), and post-op care within Tokyo’s integrated healthcare network.</w:t>
      </w:r>
    </w:p>
    <w:bookmarkEnd w:id="23"/>
    <w:bookmarkStart w:id="27" w:name="marketing-sales-strategy-for-japan-tokyo"/>
    <w:p>
      <w:pPr>
        <w:pStyle w:val="Heading2"/>
      </w:pPr>
      <w:r>
        <w:t xml:space="preserve">Marketing &amp; Sales Strategy for Japan Tokyo</w:t>
      </w:r>
    </w:p>
    <w:p>
      <w:pPr>
        <w:pStyle w:val="FirstParagraph"/>
      </w:pPr>
      <w:r>
        <w:t xml:space="preserve">The strategy centers on hyper-localized digital and community engagement in</w:t>
      </w:r>
      <w:r>
        <w:t xml:space="preserve"> </w:t>
      </w:r>
      <w:r>
        <w:rPr>
          <w:bCs/>
          <w:b/>
        </w:rPr>
        <w:t xml:space="preserve">Japan Tokyo</w:t>
      </w:r>
      <w:r>
        <w:t xml:space="preserve">:</w:t>
      </w:r>
    </w:p>
    <w:bookmarkStart w:id="24" w:name="X4c848854d3a8d76021e2613dee7ec3316dadef6"/>
    <w:p>
      <w:pPr>
        <w:pStyle w:val="Heading3"/>
      </w:pPr>
      <w:r>
        <w:t xml:space="preserve">Digital-First Patient Acquisition (70% of budget)</w:t>
      </w:r>
    </w:p>
    <w:p>
      <w:pPr>
        <w:pStyle w:val="FirstParagraph"/>
      </w:pPr>
      <w:r>
        <w:t xml:space="preserve">• **Localized SEO:** Target keywords "surgeon Tokyo English" (12K monthly searches), "minimally invasive surgery Japan" – optimized for Japanese search engines (Yahoo Japan, Google JP).</w:t>
      </w:r>
      <w:r>
        <w:br/>
      </w:r>
      <w:r>
        <w:t xml:space="preserve">• **Cultural-Resonant Content:** YouTube series</w:t>
      </w:r>
      <w:r>
        <w:t xml:space="preserve"> </w:t>
      </w:r>
      <w:r>
        <w:rPr>
          <w:iCs/>
          <w:i/>
        </w:rPr>
        <w:t xml:space="preserve">"Surgeon’s Tokyo Journey"</w:t>
      </w:r>
      <w:r>
        <w:t xml:space="preserve"> </w:t>
      </w:r>
      <w:r>
        <w:t xml:space="preserve">featuring real patients discussing cultural adjustments during care, filmed at Shinjuku medical hubs.</w:t>
      </w:r>
      <w:r>
        <w:br/>
      </w:r>
      <w:r>
        <w:t xml:space="preserve">• **Partnership with Tokyo Influencers:** Collaborate with trusted Japanese medical influencers (e.g., @Dr. Takeda) for authentic patient testimonials – avoiding Western "celebrity" tactics.</w:t>
      </w:r>
    </w:p>
    <w:bookmarkEnd w:id="24"/>
    <w:bookmarkStart w:id="25" w:name="community-trust-building-25-of-budget"/>
    <w:p>
      <w:pPr>
        <w:pStyle w:val="Heading3"/>
      </w:pPr>
      <w:r>
        <w:t xml:space="preserve">Community Trust Building (25% of budget)</w:t>
      </w:r>
    </w:p>
    <w:p>
      <w:pPr>
        <w:pStyle w:val="FirstParagraph"/>
      </w:pPr>
      <w:r>
        <w:t xml:space="preserve">• Host quarterly</w:t>
      </w:r>
      <w:r>
        <w:t xml:space="preserve"> </w:t>
      </w:r>
      <w:r>
        <w:rPr>
          <w:iCs/>
          <w:i/>
        </w:rPr>
        <w:t xml:space="preserve">"Precision Care Forums"</w:t>
      </w:r>
      <w:r>
        <w:t xml:space="preserve"> </w:t>
      </w:r>
      <w:r>
        <w:t xml:space="preserve">at Tokyo’s Roppongi Hills, co-sponsored with Japan Medical Association. Topics: "AI in Japanese Surgery: Balancing Tech and Tradition".</w:t>
      </w:r>
      <w:r>
        <w:br/>
      </w:r>
      <w:r>
        <w:t xml:space="preserve">• Sponsor Tokyo Marathon medical support team – visible branding during high-profile event (120K runners annually).</w:t>
      </w:r>
    </w:p>
    <w:bookmarkEnd w:id="25"/>
    <w:bookmarkStart w:id="26" w:name="strategic-alliances-5-of-budget"/>
    <w:p>
      <w:pPr>
        <w:pStyle w:val="Heading3"/>
      </w:pPr>
      <w:r>
        <w:t xml:space="preserve">Strategic Alliances (5% of budget)</w:t>
      </w:r>
    </w:p>
    <w:p>
      <w:pPr>
        <w:pStyle w:val="FirstParagraph"/>
      </w:pPr>
      <w:r>
        <w:t xml:space="preserve">• Partner with Tokyo-based insurance firms (e.g., Aflac Japan) for "Surgeon-Verified" coverage pathways.</w:t>
      </w:r>
      <w:r>
        <w:br/>
      </w:r>
      <w:r>
        <w:t xml:space="preserve">• Collaborate with Tokyo’s Consulates (Singapore, UAE) to streamline medical visa processing for tourists.</w:t>
      </w:r>
    </w:p>
    <w:bookmarkEnd w:id="26"/>
    <w:bookmarkEnd w:id="27"/>
    <w:bookmarkStart w:id="28" w:name="X0b291d1e81ec468f6eee6e0085528dd69132746"/>
    <w:p>
      <w:pPr>
        <w:pStyle w:val="Heading2"/>
      </w:pPr>
      <w:r>
        <w:t xml:space="preserve">Compliance &amp; Cultural Integration in Japan Tokyo</w:t>
      </w:r>
    </w:p>
    <w:p>
      <w:pPr>
        <w:pStyle w:val="FirstParagraph"/>
      </w:pPr>
      <w:r>
        <w:rPr>
          <w:bCs/>
          <w:b/>
        </w:rPr>
        <w:t xml:space="preserve">Surgeon Medical Group</w:t>
      </w:r>
      <w:r>
        <w:t xml:space="preserve"> </w:t>
      </w:r>
      <w:r>
        <w:t xml:space="preserve">adheres strictly to Japanese healthcare regulations (e.g., Pharmaceutical Affairs Law, Act on Promotion of International Health Tourism). All marketing materials are reviewed by Tokyo-based medical ethicists. Crucially, the brand avoids Westernized "surgeon" imagery – instead using serene Tokyo landscapes with surgical tools subtly integrated (e.g., a scalpel reflected in Asakusa Temple’s Kaminarimon gate), honoring</w:t>
      </w:r>
      <w:r>
        <w:t xml:space="preserve"> </w:t>
      </w:r>
      <w:r>
        <w:rPr>
          <w:iCs/>
          <w:i/>
        </w:rPr>
        <w:t xml:space="preserve">wabi-sabi</w:t>
      </w:r>
      <w:r>
        <w:t xml:space="preserve"> </w:t>
      </w:r>
      <w:r>
        <w:t xml:space="preserve">aesthetics.</w:t>
      </w:r>
    </w:p>
    <w:bookmarkEnd w:id="28"/>
    <w:bookmarkStart w:id="29" w:name="X5d01ffb0debe84ca9dcf2e4b975509e3516f993"/>
    <w:p>
      <w:pPr>
        <w:pStyle w:val="Heading2"/>
      </w:pPr>
      <w:r>
        <w:t xml:space="preserve">Key Performance Indicators (KPIs) for Japan Tokyo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Tool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Acquisition Cost (PAC) in Tokyo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$2,800 (vs. industry avg $4,100)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Google Analytics + CRM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International Patient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75% (Tokyo medical tourism avg: 62%)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surveys (post-op, 90 days)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Compliance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4.8/5 (via Japan Medical Association audit)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third-party ethics review</w:t>
            </w:r>
          </w:p>
        </w:tc>
      </w:tr>
    </w:tbl>
    <w:bookmarkEnd w:id="29"/>
    <w:bookmarkStart w:id="30" w:name="year-roadmap-for-surgeon-in-tokyo-japan"/>
    <w:p>
      <w:pPr>
        <w:pStyle w:val="Heading2"/>
      </w:pPr>
      <w:r>
        <w:t xml:space="preserve">3-Year Roadmap for Surgeon in Tokyo Japan</w:t>
      </w:r>
    </w:p>
    <w:p>
      <w:pPr>
        <w:pStyle w:val="FirstParagraph"/>
      </w:pPr>
      <w:r>
        <w:rPr>
          <w:bCs/>
          <w:b/>
        </w:rPr>
        <w:t xml:space="preserve">Year 1:</w:t>
      </w:r>
      <w:r>
        <w:t xml:space="preserve"> </w:t>
      </w:r>
      <w:r>
        <w:t xml:space="preserve">Establish brand awareness via digital channels and community partnerships across central Tokyo (Shinjuku, Minato wards). Target: 150 international patients.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Osaka/Kyoto while deepening Tokyo market penetration via hospital partnerships. Launch "Surgeon Japan" mobile app for bilingual patient management.</w:t>
      </w:r>
    </w:p>
    <w:p>
      <w:pPr>
        <w:pStyle w:val="BodyText"/>
      </w:pPr>
      <w:r>
        <w:rPr>
          <w:bCs/>
          <w:b/>
        </w:rPr>
        <w:t xml:space="preserve">Year 3:</w:t>
      </w:r>
      <w:r>
        <w:t xml:space="preserve"> </w:t>
      </w:r>
      <w:r>
        <w:t xml:space="preserve">Achieve 50% market share in premium minimally invasive surgery within Tokyo, validated by Japan’s Ministry of Health metrics.</w:t>
      </w:r>
    </w:p>
    <w:bookmarkEnd w:id="30"/>
    <w:bookmarkStart w:id="31" w:name="X52a43c8b24157044c7f9df5f10ecbdfea536e8d"/>
    <w:p>
      <w:pPr>
        <w:pStyle w:val="Heading2"/>
      </w:pPr>
      <w:r>
        <w:t xml:space="preserve">Conclusion: Surgeon as a Cultural Catalyst in Tokyo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Surgeon Medical Group</w:t>
      </w:r>
      <w:r>
        <w:t xml:space="preserve"> </w:t>
      </w:r>
      <w:r>
        <w:t xml:space="preserve">not merely as a surgical service provider, but as a bridge between global medical excellence and Tokyo’s cultural ethos. By embedding "surgeon" within the fabric of Japan’s healthcare narrative – emphasizing precision, harmony, and respect –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will redefine patient expectations in Tokyo. The strategy ensures every touchpoint from digital ads to post-operative care reflects the city’s unique spirit, making</w:t>
      </w:r>
      <w:r>
        <w:t xml:space="preserve"> </w:t>
      </w:r>
      <w:r>
        <w:rPr>
          <w:bCs/>
          <w:b/>
        </w:rPr>
        <w:t xml:space="preserve">Japan Tokyo</w:t>
      </w:r>
      <w:r>
        <w:t xml:space="preserve"> </w:t>
      </w:r>
      <w:r>
        <w:t xml:space="preserve">not just a market location, but the heart of our brand’s purpose.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Surgeon Medical Group - Tokyo Japan</dc:title>
  <dc:creator/>
  <dc:language>en</dc:language>
  <cp:keywords/>
  <dcterms:created xsi:type="dcterms:W3CDTF">2026-07-21T10:40:11Z</dcterms:created>
  <dcterms:modified xsi:type="dcterms:W3CDTF">2026-07-21T10:40:11Z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