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Surgical</w:t>
      </w:r>
      <w:r>
        <w:t xml:space="preserve"> </w:t>
      </w:r>
      <w:r>
        <w:t xml:space="preserve">Excellence</w:t>
      </w:r>
      <w:r>
        <w:t xml:space="preserve"> </w:t>
      </w:r>
      <w:r>
        <w:t xml:space="preserve">in</w:t>
      </w:r>
      <w:r>
        <w:t xml:space="preserve"> </w:t>
      </w:r>
      <w:r>
        <w:t xml:space="preserve">Wellington,</w:t>
      </w:r>
      <w:r>
        <w:t xml:space="preserve"> </w:t>
      </w:r>
      <w:r>
        <w:t xml:space="preserve">New</w:t>
      </w:r>
      <w:r>
        <w:t xml:space="preserve"> </w:t>
      </w:r>
      <w:r>
        <w:t xml:space="preserve">Zealand</w:t>
      </w:r>
    </w:p>
    <w:bookmarkStart w:id="32" w:name="X79e3e41a30a4f557a0f84b53ec89043fe346a49"/>
    <w:p>
      <w:pPr>
        <w:pStyle w:val="Heading1"/>
      </w:pPr>
      <w:r>
        <w:t xml:space="preserve">Comprehensive Marketing Plan for Premier Surgical Services in New Zealand Wellington</w:t>
      </w:r>
    </w:p>
    <w:bookmarkStart w:id="20" w:name="executive-summary"/>
    <w:p>
      <w:pPr>
        <w:pStyle w:val="Heading2"/>
      </w:pPr>
      <w:r>
        <w:t xml:space="preserve">Executive Summary</w:t>
      </w:r>
    </w:p>
    <w:p>
      <w:pPr>
        <w:pStyle w:val="FirstParagraph"/>
      </w:pPr>
      <w:r>
        <w:t xml:space="preserve">This Marketing Plan outlines strategic initiatives to establish and grow a premier surgical practice in New Zealand Wellington. As a leading</w:t>
      </w:r>
      <w:r>
        <w:t xml:space="preserve"> </w:t>
      </w:r>
      <w:r>
        <w:rPr>
          <w:iCs/>
          <w:i/>
        </w:rPr>
        <w:t xml:space="preserve">Surgeon</w:t>
      </w:r>
      <w:r>
        <w:t xml:space="preserve">, our focus is on delivering exceptional surgical care while building community trust. The plan targets 30% market share growth within Wellington over 24 months through patient-centered marketing, digital engagement, and strategic partnerships. New Zealand Wellington's unique healthcare landscape—characterized by urban-rural divides and aging population—demands a tailored approach that positions our</w:t>
      </w:r>
      <w:r>
        <w:t xml:space="preserve"> </w:t>
      </w:r>
      <w:r>
        <w:rPr>
          <w:iCs/>
          <w:i/>
        </w:rPr>
        <w:t xml:space="preserve">Surgeon</w:t>
      </w:r>
      <w:r>
        <w:t xml:space="preserve"> </w:t>
      </w:r>
      <w:r>
        <w:t xml:space="preserve">as the region's most trusted specialist. This document serves as the definitive roadmap for achieving sustainable growth in the competitive Wellington medical market.</w:t>
      </w:r>
    </w:p>
    <w:bookmarkEnd w:id="20"/>
    <w:bookmarkStart w:id="21" w:name="X8261f3b709f6eee76b4cc8864939dfa27121c4f"/>
    <w:p>
      <w:pPr>
        <w:pStyle w:val="Heading2"/>
      </w:pPr>
      <w:r>
        <w:t xml:space="preserve">Market Analysis: New Zealand Wellington Context</w:t>
      </w:r>
    </w:p>
    <w:p>
      <w:pPr>
        <w:pStyle w:val="FirstParagraph"/>
      </w:pPr>
      <w:r>
        <w:t xml:space="preserve">New Zealand's healthcare system faces increasing demand, particularly in urban centers like Wellington. With a population of 430,000 and growing geriatric demographics (18% over 65), surgical needs are rising for conditions like joint replacements and cardiovascular procedures. Current gaps include limited specialized</w:t>
      </w:r>
      <w:r>
        <w:t xml:space="preserve"> </w:t>
      </w:r>
      <w:r>
        <w:rPr>
          <w:iCs/>
          <w:i/>
        </w:rPr>
        <w:t xml:space="preserve">Surgeon</w:t>
      </w:r>
      <w:r>
        <w:t xml:space="preserve"> </w:t>
      </w:r>
      <w:r>
        <w:t xml:space="preserve">capacity in private practice and poor digital patient engagement in Wellington's healthcare sector. Competitors lack integrated community health messaging, creating an opportunity for our practice to lead through transparency and accessibility. Crucially, Wellington residents prioritize practitioner reputation over cost—making trust-based marketing essential for any successful</w:t>
      </w:r>
      <w:r>
        <w:t xml:space="preserve"> </w:t>
      </w:r>
      <w:r>
        <w:rPr>
          <w:iCs/>
          <w:i/>
        </w:rPr>
        <w:t xml:space="preserve">Surgeon</w:t>
      </w:r>
      <w:r>
        <w:t xml:space="preserve"> </w:t>
      </w:r>
      <w:r>
        <w:t xml:space="preserve">establishing presence here.</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New Zealand Wellington surgical practice:</w:t>
      </w:r>
    </w:p>
    <w:p>
      <w:pPr>
        <w:numPr>
          <w:ilvl w:val="0"/>
          <w:numId w:val="1001"/>
        </w:numPr>
        <w:pStyle w:val="Compact"/>
      </w:pPr>
      <w:r>
        <w:t xml:space="preserve">Primary:** Urban residents aged 50-75 seeking elective procedures (e.g., knee replacements, hernia repairs)</w:t>
      </w:r>
    </w:p>
    <w:p>
      <w:pPr>
        <w:numPr>
          <w:ilvl w:val="0"/>
          <w:numId w:val="1001"/>
        </w:numPr>
        <w:pStyle w:val="Compact"/>
      </w:pPr>
      <w:r>
        <w:t xml:space="preserve">Secondary:** General practitioners referring patients to trusted specialists in the Wellington region</w:t>
      </w:r>
    </w:p>
    <w:p>
      <w:pPr>
        <w:numPr>
          <w:ilvl w:val="0"/>
          <w:numId w:val="1001"/>
        </w:numPr>
        <w:pStyle w:val="Compact"/>
      </w:pPr>
      <w:r>
        <w:t xml:space="preserve">Tertiary:** Younger professionals (30-45) planning preventive care and wellness surgery</w:t>
      </w:r>
    </w:p>
    <w:p>
      <w:pPr>
        <w:pStyle w:val="FirstParagraph"/>
      </w:pPr>
      <w:r>
        <w:t xml:space="preserve">These groups represent 68% of potential surgical demand in Wellington. Our Marketing Plan specifically addresses their preferences: digital-first engagement for younger patients, personalized consultations for seniors, and referral incentives for GPs—ensuring every interaction reinforces our</w:t>
      </w:r>
      <w:r>
        <w:t xml:space="preserve"> </w:t>
      </w:r>
      <w:r>
        <w:rPr>
          <w:iCs/>
          <w:i/>
        </w:rPr>
        <w:t xml:space="preserve">Surgeon</w:t>
      </w:r>
      <w:r>
        <w:t xml:space="preserve">'s reputation as a Wellington healthcare leader.</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35% brand recognition among Wellington residents through targeted campaigns</w:t>
      </w:r>
    </w:p>
    <w:p>
      <w:pPr>
        <w:numPr>
          <w:ilvl w:val="0"/>
          <w:numId w:val="1002"/>
        </w:numPr>
        <w:pStyle w:val="Compact"/>
      </w:pPr>
      <w:r>
        <w:t xml:space="preserve">Attain a 4.8/5 average patient satisfaction rating across all touchpoints</w:t>
      </w:r>
    </w:p>
    <w:bookmarkEnd w:id="23"/>
    <w:bookmarkStart w:id="28" w:name="core-marketing-strategies-tactics"/>
    <w:p>
      <w:pPr>
        <w:pStyle w:val="Heading2"/>
      </w:pPr>
      <w:r>
        <w:t xml:space="preserve">Core Marketing Strategies &amp; Tactics</w:t>
      </w:r>
    </w:p>
    <w:bookmarkStart w:id="24" w:name="Xf9aa1412677735cd60594c85a1630b7291e1725"/>
    <w:p>
      <w:pPr>
        <w:pStyle w:val="Heading3"/>
      </w:pPr>
      <w:r>
        <w:t xml:space="preserve">1. Digital Transformation for Wellington Engagement</w:t>
      </w:r>
    </w:p>
    <w:p>
      <w:pPr>
        <w:pStyle w:val="FirstParagraph"/>
      </w:pPr>
      <w:r>
        <w:t xml:space="preserve">A dedicated mobile-optimized website with virtual consultation booking will be launched as our primary channel. This includes:</w:t>
      </w:r>
    </w:p>
    <w:p>
      <w:pPr>
        <w:numPr>
          <w:ilvl w:val="0"/>
          <w:numId w:val="1003"/>
        </w:numPr>
        <w:pStyle w:val="Compact"/>
      </w:pPr>
      <w:r>
        <w:t xml:space="preserve">Wellington-specific content: "Surgical Guide for Wellington Residents" addressing local access challenges (e.g., "Navigating Wait Times in Wellington Health System")</w:t>
      </w:r>
    </w:p>
    <w:p>
      <w:pPr>
        <w:numPr>
          <w:ilvl w:val="0"/>
          <w:numId w:val="1003"/>
        </w:numPr>
        <w:pStyle w:val="Compact"/>
      </w:pPr>
      <w:r>
        <w:t xml:space="preserve">Interactive location map showing proximity to key suburbs (Petone, Thorndon, Kāpiti Coast)</w:t>
      </w:r>
    </w:p>
    <w:p>
      <w:pPr>
        <w:numPr>
          <w:ilvl w:val="0"/>
          <w:numId w:val="1003"/>
        </w:numPr>
        <w:pStyle w:val="Compact"/>
      </w:pPr>
      <w:r>
        <w:t xml:space="preserve">Live Q&amp;A sessions with our lead</w:t>
      </w:r>
      <w:r>
        <w:t xml:space="preserve"> </w:t>
      </w:r>
      <w:r>
        <w:rPr>
          <w:iCs/>
          <w:i/>
        </w:rPr>
        <w:t xml:space="preserve">Surgeon</w:t>
      </w:r>
      <w:r>
        <w:t xml:space="preserve"> </w:t>
      </w:r>
      <w:r>
        <w:t xml:space="preserve">streamed on Facebook Live every month for Wellington communities</w:t>
      </w:r>
    </w:p>
    <w:bookmarkEnd w:id="24"/>
    <w:bookmarkStart w:id="25" w:name="community-integration-trust-building"/>
    <w:p>
      <w:pPr>
        <w:pStyle w:val="Heading3"/>
      </w:pPr>
      <w:r>
        <w:t xml:space="preserve">2. Community Integration &amp; Trust Building</w:t>
      </w:r>
    </w:p>
    <w:p>
      <w:pPr>
        <w:pStyle w:val="FirstParagraph"/>
      </w:pPr>
      <w:r>
        <w:t xml:space="preserve">Beyond clinical excellence, we'll embed our practice in Wellington's social fabric:</w:t>
      </w:r>
    </w:p>
    <w:p>
      <w:pPr>
        <w:numPr>
          <w:ilvl w:val="0"/>
          <w:numId w:val="1004"/>
        </w:numPr>
        <w:pStyle w:val="Compact"/>
      </w:pPr>
      <w:r>
        <w:t xml:space="preserve">Sponsorship of Wellington Marathon and community health fairs to increase visibility</w:t>
      </w:r>
    </w:p>
    <w:p>
      <w:pPr>
        <w:numPr>
          <w:ilvl w:val="0"/>
          <w:numId w:val="1004"/>
        </w:numPr>
        <w:pStyle w:val="Compact"/>
      </w:pPr>
      <w:r>
        <w:t xml:space="preserve">Free "Surgical Health Seminars" at public libraries (e.g., Central Library, Petone Library)</w:t>
      </w:r>
    </w:p>
    <w:p>
      <w:pPr>
        <w:numPr>
          <w:ilvl w:val="0"/>
          <w:numId w:val="1004"/>
        </w:numPr>
        <w:pStyle w:val="Compact"/>
      </w:pPr>
      <w:r>
        <w:t xml:space="preserve">Collaboration with Wellington City Council for "Healthy Aging Initiatives" addressing surgical needs of seniors</w:t>
      </w:r>
    </w:p>
    <w:bookmarkEnd w:id="25"/>
    <w:bookmarkStart w:id="26" w:name="physician-referral-program"/>
    <w:p>
      <w:pPr>
        <w:pStyle w:val="Heading3"/>
      </w:pPr>
      <w:r>
        <w:t xml:space="preserve">3. Physician Referral Program</w:t>
      </w:r>
    </w:p>
    <w:p>
      <w:pPr>
        <w:pStyle w:val="FirstParagraph"/>
      </w:pPr>
      <w:r>
        <w:t xml:space="preserve">To leverage the trusted network of New Zealand GPs, we'll implement:</w:t>
      </w:r>
    </w:p>
    <w:p>
      <w:pPr>
        <w:numPr>
          <w:ilvl w:val="0"/>
          <w:numId w:val="1005"/>
        </w:numPr>
        <w:pStyle w:val="Compact"/>
      </w:pPr>
      <w:r>
        <w:t xml:space="preserve">Dedicated referral portal with instant patient status updates for Wellington clinics</w:t>
      </w:r>
    </w:p>
    <w:p>
      <w:pPr>
        <w:numPr>
          <w:ilvl w:val="0"/>
          <w:numId w:val="1005"/>
        </w:numPr>
        <w:pStyle w:val="Compact"/>
      </w:pPr>
      <w:r>
        <w:t xml:space="preserve">Quarterly "Surgical Excellence Workshops" at Wellington Medical Society venues</w:t>
      </w:r>
    </w:p>
    <w:p>
      <w:pPr>
        <w:numPr>
          <w:ilvl w:val="0"/>
          <w:numId w:val="1005"/>
        </w:numPr>
        <w:pStyle w:val="Compact"/>
      </w:pPr>
      <w:r>
        <w:t xml:space="preserve">Personalized follow-up for referred patients within 48 hours (differentiating us from competitors)</w:t>
      </w:r>
    </w:p>
    <w:bookmarkEnd w:id="26"/>
    <w:bookmarkStart w:id="27" w:name="localized-content-marketing"/>
    <w:p>
      <w:pPr>
        <w:pStyle w:val="Heading3"/>
      </w:pPr>
      <w:r>
        <w:t xml:space="preserve">4. Localized Content Marketing</w:t>
      </w:r>
    </w:p>
    <w:p>
      <w:pPr>
        <w:pStyle w:val="FirstParagraph"/>
      </w:pPr>
      <w:r>
        <w:t xml:space="preserve">Content will reflect Wellington's unique identity:</w:t>
      </w:r>
    </w:p>
    <w:p>
      <w:pPr>
        <w:numPr>
          <w:ilvl w:val="0"/>
          <w:numId w:val="1006"/>
        </w:numPr>
        <w:pStyle w:val="Compact"/>
      </w:pPr>
      <w:r>
        <w:t xml:space="preserve">Blogs: "Why Wellington Residents Choose Our Surgical Practice" featuring local patient testimonials</w:t>
      </w:r>
    </w:p>
    <w:p>
      <w:pPr>
        <w:numPr>
          <w:ilvl w:val="0"/>
          <w:numId w:val="1006"/>
        </w:numPr>
        <w:pStyle w:val="Compact"/>
      </w:pPr>
      <w:r>
        <w:t xml:space="preserve">Video series: "A Day in the Life of a Wellington Surgeon" showcasing our practice at work</w:t>
      </w:r>
    </w:p>
    <w:p>
      <w:pPr>
        <w:numPr>
          <w:ilvl w:val="0"/>
          <w:numId w:val="1006"/>
        </w:numPr>
        <w:pStyle w:val="Compact"/>
      </w:pPr>
      <w:r>
        <w:t xml:space="preserve">Local SEO optimization targeting keywords like "surgery specialist near me Wellington"</w:t>
      </w:r>
    </w:p>
    <w:bookmarkEnd w:id="27"/>
    <w:bookmarkEnd w:id="28"/>
    <w:bookmarkStart w:id="29" w:name="Xd1f6a1f2fbf430b90da0d458bce625003f1cb2a"/>
    <w:p>
      <w:pPr>
        <w:pStyle w:val="Heading2"/>
      </w:pPr>
      <w:r>
        <w:t xml:space="preserve">Implementation Timeline &amp; Budget Allocation (Year 1)</w:t>
      </w:r>
    </w:p>
    <w:p>
      <w:pPr>
        <w:pStyle w:val="FirstParagraph"/>
      </w:pPr>
      <w:r>
        <w:t xml:space="preserve">Quarter</w:t>
      </w:r>
    </w:p>
    <w:p>
      <w:pPr>
        <w:pStyle w:val="BodyText"/>
      </w:pPr>
      <w:r>
        <w:t xml:space="preserve">Key Activities</w:t>
      </w:r>
    </w:p>
    <w:p>
      <w:pPr>
        <w:pStyle w:val="BodyText"/>
      </w:pPr>
      <w:r>
        <w:t xml:space="preserve">Budget (% of Total)</w:t>
      </w:r>
    </w:p>
    <w:p>
      <w:pPr>
        <w:pStyle w:val="BodyText"/>
      </w:pPr>
      <w:r>
        <w:t xml:space="preserve">Q1</w:t>
      </w:r>
    </w:p>
    <w:p>
      <w:pPr>
        <w:pStyle w:val="BodyText"/>
      </w:pPr>
      <w:r>
        <w:t xml:space="preserve">Landing page launch, GP outreach campaign, community partnership setup</w:t>
      </w:r>
    </w:p>
    <w:p>
      <w:pPr>
        <w:pStyle w:val="BodyText"/>
      </w:pPr>
      <w:r>
        <w:t xml:space="preserve">35%</w:t>
      </w:r>
    </w:p>
    <w:p>
      <w:pPr>
        <w:pStyle w:val="BodyText"/>
      </w:pPr>
      <w:r>
        <w:t xml:space="preserve">Q2</w:t>
      </w:r>
    </w:p>
    <w:p>
      <w:pPr>
        <w:pStyle w:val="BodyText"/>
      </w:pPr>
      <w:r>
        <w:t xml:space="preserve">Seminar series launch, referral portal implementation, first health fair sponsorship</w:t>
      </w:r>
    </w:p>
    <w:p>
      <w:pPr>
        <w:pStyle w:val="BodyText"/>
      </w:pPr>
      <w:r>
        <w:t xml:space="preserve">30%</w:t>
      </w:r>
    </w:p>
    <w:p>
      <w:pPr>
        <w:pStyle w:val="BodyText"/>
      </w:pPr>
      <w:r>
        <w:t xml:space="preserve">Q3</w:t>
      </w:r>
    </w:p>
    <w:p>
      <w:pPr>
        <w:pStyle w:val="BodyText"/>
      </w:pPr>
      <w:r>
        <w:t xml:space="preserve">Digital ad campaign targeting Wellington demographics, patient satisfaction survey rollout</w:t>
      </w:r>
    </w:p>
    <w:p>
      <w:pPr>
        <w:pStyle w:val="BodyText"/>
      </w:pPr>
      <w:r>
        <w:t xml:space="preserve">25%</w:t>
      </w:r>
    </w:p>
    <w:p>
      <w:pPr>
        <w:pStyle w:val="BodyText"/>
      </w:pPr>
      <w:r>
        <w:t xml:space="preserve">Q4</w:t>
      </w:r>
    </w:p>
    <w:p>
      <w:pPr>
        <w:pStyle w:val="BodyText"/>
      </w:pPr>
      <w:r>
        <w:t xml:space="preserve">Analytical review, strategy refinement for Year 2, holiday season referral incentives</w:t>
      </w:r>
    </w:p>
    <w:p>
      <w:pPr>
        <w:pStyle w:val="BodyText"/>
      </w:pPr>
      <w:r>
        <w:t xml:space="preserve">10%</w:t>
      </w:r>
    </w:p>
    <w:bookmarkEnd w:id="29"/>
    <w:bookmarkStart w:id="30" w:name="metric-driven-success-measurement"/>
    <w:p>
      <w:pPr>
        <w:pStyle w:val="Heading2"/>
      </w:pPr>
      <w:r>
        <w:t xml:space="preserve">Metric-Driven Success Measurement</w:t>
      </w:r>
    </w:p>
    <w:p>
      <w:pPr>
        <w:pStyle w:val="FirstParagraph"/>
      </w:pPr>
      <w:r>
        <w:t xml:space="preserve">We'll track KPIs specific to the New Zealand Wellington context:</w:t>
      </w:r>
    </w:p>
    <w:p>
      <w:pPr>
        <w:numPr>
          <w:ilvl w:val="0"/>
          <w:numId w:val="1007"/>
        </w:numPr>
        <w:pStyle w:val="Compact"/>
      </w:pPr>
      <w:r>
        <w:rPr>
          <w:iCs/>
          <w:i/>
        </w:rPr>
        <w:t xml:space="preserve">Patient Acquisition Cost (PAC)</w:t>
      </w:r>
      <w:r>
        <w:t xml:space="preserve">: Target $180 per new patient (below industry average of $250)</w:t>
      </w:r>
    </w:p>
    <w:p>
      <w:pPr>
        <w:numPr>
          <w:ilvl w:val="0"/>
          <w:numId w:val="1007"/>
        </w:numPr>
        <w:pStyle w:val="Compact"/>
      </w:pPr>
      <w:r>
        <w:rPr>
          <w:iCs/>
          <w:i/>
        </w:rPr>
        <w:t xml:space="preserve">Wellington-Specific Engagement Rate</w:t>
      </w:r>
      <w:r>
        <w:t xml:space="preserve">: 45%+ for local digital campaigns</w:t>
      </w:r>
    </w:p>
    <w:p>
      <w:pPr>
        <w:numPr>
          <w:ilvl w:val="0"/>
          <w:numId w:val="1007"/>
        </w:numPr>
        <w:pStyle w:val="Compact"/>
      </w:pPr>
      <w:r>
        <w:rPr>
          <w:iCs/>
          <w:i/>
        </w:rPr>
        <w:t xml:space="preserve">Referral Source Mix</w:t>
      </w:r>
      <w:r>
        <w:t xml:space="preserve">: Achieve 60% referrals from Wellington medical practices by Year 2</w:t>
      </w:r>
    </w:p>
    <w:p>
      <w:pPr>
        <w:numPr>
          <w:ilvl w:val="0"/>
          <w:numId w:val="1007"/>
        </w:numPr>
        <w:pStyle w:val="Compact"/>
      </w:pPr>
      <w:r>
        <w:rPr>
          <w:iCs/>
          <w:i/>
        </w:rPr>
        <w:t xml:space="preserve">Social Sentiment Analysis</w:t>
      </w:r>
      <w:r>
        <w:t xml:space="preserve">: Maintain &gt;85% positive mentions in Wellington community forums</w:t>
      </w:r>
    </w:p>
    <w:bookmarkEnd w:id="30"/>
    <w:bookmarkStart w:id="31" w:name="X6b954a5bef7ca40fe287eb08641085b130b5904"/>
    <w:p>
      <w:pPr>
        <w:pStyle w:val="Heading2"/>
      </w:pPr>
      <w:r>
        <w:t xml:space="preserve">Conclusion: Positioning the Surgeon as Wellington's Health Partner</w:t>
      </w:r>
    </w:p>
    <w:p>
      <w:pPr>
        <w:pStyle w:val="FirstParagraph"/>
      </w:pPr>
      <w:r>
        <w:t xml:space="preserve">This Marketing Plan transforms how a</w:t>
      </w:r>
      <w:r>
        <w:t xml:space="preserve"> </w:t>
      </w:r>
      <w:r>
        <w:rPr>
          <w:iCs/>
          <w:i/>
        </w:rPr>
        <w:t xml:space="preserve">Surgeon</w:t>
      </w:r>
      <w:r>
        <w:t xml:space="preserve"> </w:t>
      </w:r>
      <w:r>
        <w:t xml:space="preserve">engages with New Zealand Wellington. Unlike generic healthcare marketing, we've anchored every tactic in local context—from addressing Wellington's unique access challenges to collaborating with city initiatives. Our approach doesn't just attract patients; it builds enduring community trust that positions our surgical practice as essential infrastructure for Wellington's health ecosystem. By prioritizing transparency, local partnerships, and digital accessibility tailored to Wellington residents' habits, this plan ensures our</w:t>
      </w:r>
      <w:r>
        <w:t xml:space="preserve"> </w:t>
      </w:r>
      <w:r>
        <w:rPr>
          <w:iCs/>
          <w:i/>
        </w:rPr>
        <w:t xml:space="preserve">Surgeon</w:t>
      </w:r>
      <w:r>
        <w:t xml:space="preserve"> </w:t>
      </w:r>
      <w:r>
        <w:t xml:space="preserve">becomes synonymous with excellence in New Zealand's capital city. With disciplined execution across all channels outlined herein, we project $1.2M in year-one revenue growth while solidifying our reputation as the premier surgical partner for Wellington residents.</w:t>
      </w:r>
    </w:p>
    <w:p>
      <w:pPr>
        <w:pStyle w:val="BodyText"/>
      </w:pPr>
      <w:r>
        <w:rPr>
          <w:bCs/>
          <w:b/>
        </w:rPr>
        <w:t xml:space="preserve">Note:</w:t>
      </w:r>
      <w:r>
        <w:t xml:space="preserve"> </w:t>
      </w:r>
      <w:r>
        <w:t xml:space="preserve">This Marketing Plan is designed specifically for implementation within New Zealand Wellington's healthcare landscape and will be reviewed quarterly to adapt to local market shifts.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Surgical Excellence in Wellington, New Zealand</dc:title>
  <dc:creator/>
  <dc:language>en</dc:language>
  <cp:keywords/>
  <dcterms:created xsi:type="dcterms:W3CDTF">2026-07-24T07:56:04Z</dcterms:created>
  <dcterms:modified xsi:type="dcterms:W3CDTF">2026-07-24T07:56:04Z</dcterms:modified>
</cp:coreProperties>
</file>

<file path=docProps/custom.xml><?xml version="1.0" encoding="utf-8"?>
<Properties xmlns="http://schemas.openxmlformats.org/officeDocument/2006/custom-properties" xmlns:vt="http://schemas.openxmlformats.org/officeDocument/2006/docPropsVTypes"/>
</file>