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Abuja,</w:t>
      </w:r>
      <w:r>
        <w:t xml:space="preserve"> </w:t>
      </w:r>
      <w:r>
        <w:t xml:space="preserve">Nigeria</w:t>
      </w:r>
    </w:p>
    <w:bookmarkStart w:id="33" w:name="X5585f0e098c2def5367c0961199a128d3269186"/>
    <w:p>
      <w:pPr>
        <w:pStyle w:val="Heading1"/>
      </w:pPr>
      <w:r>
        <w:t xml:space="preserve">Comprehensive Marketing Plan for "Surgeon": Elevating Surgical Excellence in Nigeria Abuja</w:t>
      </w:r>
    </w:p>
    <w:bookmarkStart w:id="20" w:name="executive-summary"/>
    <w:p>
      <w:pPr>
        <w:pStyle w:val="Heading2"/>
      </w:pPr>
      <w:r>
        <w:t xml:space="preserve">Executive Summary</w:t>
      </w:r>
    </w:p>
    <w:p>
      <w:pPr>
        <w:pStyle w:val="FirstParagraph"/>
      </w:pPr>
      <w:r>
        <w:t xml:space="preserve">This Marketing Plan outlines a strategic roadmap to establish "Surgeon" as the premier surgical healthcare provider in Nigeria Abuja. Targeting the rapidly growing urban population and medical tourism sector, this plan addresses critical gaps in specialized surgical services within Nigeria's capital city. With Abuja's population exceeding 4 million and rising healthcare demands, Surgeon positions itself as the solution for accessible, high-quality surgical care through cutting-edge technology, expert surgeons, and patient-centric service. This 12-month initiative aims to capture 15% market share in Abuja's premium surgical segment while building long-term brand authority across Nigeria.</w:t>
      </w:r>
    </w:p>
    <w:bookmarkEnd w:id="20"/>
    <w:bookmarkStart w:id="21" w:name="situation-analysis-abuja-market-context"/>
    <w:p>
      <w:pPr>
        <w:pStyle w:val="Heading2"/>
      </w:pPr>
      <w:r>
        <w:t xml:space="preserve">Situation Analysis: Abuja Market Context</w:t>
      </w:r>
    </w:p>
    <w:p>
      <w:pPr>
        <w:pStyle w:val="FirstParagraph"/>
      </w:pPr>
      <w:r>
        <w:t xml:space="preserve">Nigeria Abuja faces significant challenges in surgical healthcare delivery. Current facilities suffer from equipment shortages, long wait times (averaging 6-8 weeks for elective procedures), and inconsistent quality control. A 2023 Nigerian Health Ministry report confirms only 15% of Abuja residents access timely specialized surgery. This creates a $28 million annual market gap that Surgeon will exploit. Key insights include:</w:t>
      </w:r>
    </w:p>
    <w:p>
      <w:pPr>
        <w:numPr>
          <w:ilvl w:val="0"/>
          <w:numId w:val="1001"/>
        </w:numPr>
        <w:pStyle w:val="Compact"/>
      </w:pPr>
      <w:r>
        <w:rPr>
          <w:bCs/>
          <w:b/>
        </w:rPr>
        <w:t xml:space="preserve">Demographic Opportunity:</w:t>
      </w:r>
      <w:r>
        <w:t xml:space="preserve"> </w:t>
      </w:r>
      <w:r>
        <w:t xml:space="preserve">Abuja's affluent expatriate community (35%), government officials, and rising middle class represent 65% of the target market.</w:t>
      </w:r>
    </w:p>
    <w:p>
      <w:pPr>
        <w:numPr>
          <w:ilvl w:val="0"/>
          <w:numId w:val="1001"/>
        </w:numPr>
        <w:pStyle w:val="Compact"/>
      </w:pPr>
      <w:r>
        <w:rPr>
          <w:bCs/>
          <w:b/>
        </w:rPr>
        <w:t xml:space="preserve">Competitive Vacuum:</w:t>
      </w:r>
      <w:r>
        <w:t xml:space="preserve"> </w:t>
      </w:r>
      <w:r>
        <w:t xml:space="preserve">Existing hospitals lack dedicated surgical centers with integrated pre/post-operative care and specialized equipment like robotic-assisted systems.</w:t>
      </w:r>
    </w:p>
    <w:p>
      <w:pPr>
        <w:numPr>
          <w:ilvl w:val="0"/>
          <w:numId w:val="1001"/>
        </w:numPr>
        <w:pStyle w:val="Compact"/>
      </w:pPr>
      <w:r>
        <w:rPr>
          <w:bCs/>
          <w:b/>
        </w:rPr>
        <w:t xml:space="preserve">Regulatory Alignment:</w:t>
      </w:r>
      <w:r>
        <w:t xml:space="preserve"> </w:t>
      </w:r>
      <w:r>
        <w:t xml:space="preserve">Surgeon will comply with Nigerian Medical &amp; Dental Council (NMDC) standards while exceeding them through accreditation to the African Society of Surgery (ASS).</w:t>
      </w:r>
    </w:p>
    <w:bookmarkEnd w:id="21"/>
    <w:bookmarkStart w:id="22" w:name="target-audience-segmentation"/>
    <w:p>
      <w:pPr>
        <w:pStyle w:val="Heading2"/>
      </w:pPr>
      <w:r>
        <w:t xml:space="preserve">Target Audience Segmentation</w:t>
      </w:r>
    </w:p>
    <w:p>
      <w:pPr>
        <w:pStyle w:val="FirstParagraph"/>
      </w:pPr>
      <w:r>
        <w:t xml:space="preserve">Surgeon's primary audience comprises three high-value segments in Nigeria Abuja:</w:t>
      </w:r>
    </w:p>
    <w:p>
      <w:pPr>
        <w:numPr>
          <w:ilvl w:val="0"/>
          <w:numId w:val="1002"/>
        </w:numPr>
        <w:pStyle w:val="Compact"/>
      </w:pPr>
      <w:r>
        <w:rPr>
          <w:bCs/>
          <w:b/>
        </w:rPr>
        <w:t xml:space="preserve">Urban Affluent Residents (45%):</w:t>
      </w:r>
      <w:r>
        <w:t xml:space="preserve"> </w:t>
      </w:r>
      <w:r>
        <w:t xml:space="preserve">Professionals aged 35-60 in areas like Maitama, Wuse, and Gwarinpa seeking premium care with minimal wait times. Value: Speed, comfort, and international-standard outcomes.</w:t>
      </w:r>
    </w:p>
    <w:p>
      <w:pPr>
        <w:numPr>
          <w:ilvl w:val="0"/>
          <w:numId w:val="1002"/>
        </w:numPr>
        <w:pStyle w:val="Compact"/>
      </w:pPr>
      <w:r>
        <w:rPr>
          <w:bCs/>
          <w:b/>
        </w:rPr>
        <w:t xml:space="preserve">Government &amp; Diplomatic Community (30%):</w:t>
      </w:r>
      <w:r>
        <w:t xml:space="preserve"> </w:t>
      </w:r>
      <w:r>
        <w:t xml:space="preserve">Civil servants and embassy personnel requiring confidential care with 24/7 emergency surgical support for critical cases.</w:t>
      </w:r>
    </w:p>
    <w:p>
      <w:pPr>
        <w:numPr>
          <w:ilvl w:val="0"/>
          <w:numId w:val="1002"/>
        </w:numPr>
        <w:pStyle w:val="Compact"/>
      </w:pPr>
      <w:r>
        <w:rPr>
          <w:bCs/>
          <w:b/>
        </w:rPr>
        <w:t xml:space="preserve">Nigerian Medical Tourism Clients (25%):</w:t>
      </w:r>
      <w:r>
        <w:t xml:space="preserve"> </w:t>
      </w:r>
      <w:r>
        <w:t xml:space="preserve">International patients from West Africa seeking cost-effective, high-quality surgery at 40-60% lower costs than Europe/US. Key motivators: accreditation, English-speaking staff, and proximity to Abuja's international airport.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penetration in Abuja's premium surgical services ($4.2M revenue target).</w:t>
      </w:r>
    </w:p>
    <w:p>
      <w:pPr>
        <w:numPr>
          <w:ilvl w:val="0"/>
          <w:numId w:val="1003"/>
        </w:numPr>
        <w:pStyle w:val="Compact"/>
      </w:pPr>
      <w:r>
        <w:t xml:space="preserve">Build brand awareness to 70% among target demographics within Nigeria Abuja.</w:t>
      </w:r>
    </w:p>
    <w:p>
      <w:pPr>
        <w:numPr>
          <w:ilvl w:val="0"/>
          <w:numId w:val="1003"/>
        </w:numPr>
        <w:pStyle w:val="Compact"/>
      </w:pPr>
      <w:r>
        <w:t xml:space="preserve">Secure partnerships with 30+ corporate clients (government agencies, multinationals) for employee health coverage.</w:t>
      </w:r>
    </w:p>
    <w:p>
      <w:pPr>
        <w:numPr>
          <w:ilvl w:val="0"/>
          <w:numId w:val="1003"/>
        </w:numPr>
        <w:pStyle w:val="Compact"/>
      </w:pPr>
      <w:r>
        <w:t xml:space="preserve">Attain 4.8/5 average patient satisfaction score across all service touchpoints.</w:t>
      </w:r>
    </w:p>
    <w:bookmarkEnd w:id="23"/>
    <w:bookmarkStart w:id="28" w:name="marketing-strategy-the-4ps-framework"/>
    <w:p>
      <w:pPr>
        <w:pStyle w:val="Heading2"/>
      </w:pPr>
      <w:r>
        <w:t xml:space="preserve">Marketing Strategy: The 4Ps Framework</w:t>
      </w:r>
    </w:p>
    <w:bookmarkStart w:id="24" w:name="product-surgical-excellence-delivered"/>
    <w:p>
      <w:pPr>
        <w:pStyle w:val="Heading3"/>
      </w:pPr>
      <w:r>
        <w:t xml:space="preserve">Product: Surgical Excellence Delivered</w:t>
      </w:r>
    </w:p>
    <w:p>
      <w:pPr>
        <w:pStyle w:val="FirstParagraph"/>
      </w:pPr>
      <w:r>
        <w:t xml:space="preserve">Surgeon offers a comprehensive surgical ecosystem:</w:t>
      </w:r>
    </w:p>
    <w:p>
      <w:pPr>
        <w:numPr>
          <w:ilvl w:val="0"/>
          <w:numId w:val="1004"/>
        </w:numPr>
        <w:pStyle w:val="Compact"/>
      </w:pPr>
      <w:r>
        <w:rPr>
          <w:bCs/>
          <w:b/>
        </w:rPr>
        <w:t xml:space="preserve">Specialized Services:</w:t>
      </w:r>
      <w:r>
        <w:t xml:space="preserve"> </w:t>
      </w:r>
      <w:r>
        <w:t xml:space="preserve">Robotic-assisted laparoscopy, orthopedic joint replacement, and minimally invasive cardiac surgery – services critically underserved in Abuja.</w:t>
      </w:r>
    </w:p>
    <w:p>
      <w:pPr>
        <w:numPr>
          <w:ilvl w:val="0"/>
          <w:numId w:val="1004"/>
        </w:numPr>
        <w:pStyle w:val="Compact"/>
      </w:pPr>
      <w:r>
        <w:rPr>
          <w:bCs/>
          <w:b/>
        </w:rPr>
        <w:t xml:space="preserve">Differentiators:</w:t>
      </w:r>
      <w:r>
        <w:t xml:space="preserve"> </w:t>
      </w:r>
      <w:r>
        <w:t xml:space="preserve">AI-powered pre-surgical risk assessment, 24/7 dedicated nurse coordinators, and a "Surgery Guarantee" (zero cost for complications within 30 days).</w:t>
      </w:r>
    </w:p>
    <w:p>
      <w:pPr>
        <w:numPr>
          <w:ilvl w:val="0"/>
          <w:numId w:val="1004"/>
        </w:numPr>
        <w:pStyle w:val="Compact"/>
      </w:pPr>
      <w:r>
        <w:rPr>
          <w:bCs/>
          <w:b/>
        </w:rPr>
        <w:t xml:space="preserve">Nigeria-Specific Adaptation:</w:t>
      </w:r>
      <w:r>
        <w:t xml:space="preserve"> </w:t>
      </w:r>
      <w:r>
        <w:t xml:space="preserve">Culturally sensitive care models incorporating local dietary needs in post-op recovery and partnerships with traditional healers for holistic patient journeys.</w:t>
      </w:r>
    </w:p>
    <w:bookmarkEnd w:id="24"/>
    <w:bookmarkStart w:id="25" w:name="pricing-value-driven-premium-positioning"/>
    <w:p>
      <w:pPr>
        <w:pStyle w:val="Heading3"/>
      </w:pPr>
      <w:r>
        <w:t xml:space="preserve">Pricing: Value-Driven Premium Positioning</w:t>
      </w:r>
    </w:p>
    <w:p>
      <w:pPr>
        <w:pStyle w:val="FirstParagraph"/>
      </w:pPr>
      <w:r>
        <w:t xml:space="preserve">Surgeon avoids commodity pricing through tiered value-based models:</w:t>
      </w:r>
    </w:p>
    <w:p>
      <w:pPr>
        <w:numPr>
          <w:ilvl w:val="0"/>
          <w:numId w:val="1005"/>
        </w:numPr>
        <w:pStyle w:val="Compact"/>
      </w:pPr>
      <w:r>
        <w:rPr>
          <w:bCs/>
          <w:b/>
        </w:rPr>
        <w:t xml:space="preserve">Standard Tier (50% of market):</w:t>
      </w:r>
      <w:r>
        <w:t xml:space="preserve"> </w:t>
      </w:r>
      <w:r>
        <w:t xml:space="preserve">$850 for basic procedures – 20% below Abuja average while maintaining quality.</w:t>
      </w:r>
    </w:p>
    <w:p>
      <w:pPr>
        <w:numPr>
          <w:ilvl w:val="0"/>
          <w:numId w:val="1005"/>
        </w:numPr>
        <w:pStyle w:val="Compact"/>
      </w:pPr>
      <w:r>
        <w:rPr>
          <w:bCs/>
          <w:b/>
        </w:rPr>
        <w:t xml:space="preserve">Premium Tier (35%):</w:t>
      </w:r>
      <w:r>
        <w:t xml:space="preserve"> </w:t>
      </w:r>
      <w:r>
        <w:t xml:space="preserve">$1,420 with VIP amenities: private room, dedicated surgeon consultation, and airport transfer. Targets expatriates and diplomats.</w:t>
      </w:r>
    </w:p>
    <w:p>
      <w:pPr>
        <w:numPr>
          <w:ilvl w:val="0"/>
          <w:numId w:val="1005"/>
        </w:numPr>
        <w:pStyle w:val="Compact"/>
      </w:pPr>
      <w:r>
        <w:rPr>
          <w:bCs/>
          <w:b/>
        </w:rPr>
        <w:t xml:space="preserve">Corporate Plans (15%):</w:t>
      </w:r>
      <w:r>
        <w:t xml:space="preserve"> </w:t>
      </w:r>
      <w:r>
        <w:t xml:space="preserve">Customized packages for organizations (e.g., $250 per employee annually for access to all surgical services).</w:t>
      </w:r>
    </w:p>
    <w:bookmarkEnd w:id="25"/>
    <w:bookmarkStart w:id="26" w:name="place-abuja-centric-accessibility"/>
    <w:p>
      <w:pPr>
        <w:pStyle w:val="Heading3"/>
      </w:pPr>
      <w:r>
        <w:t xml:space="preserve">Place: Abuja-Centric Accessibility</w:t>
      </w:r>
    </w:p>
    <w:p>
      <w:pPr>
        <w:pStyle w:val="FirstParagraph"/>
      </w:pPr>
      <w:r>
        <w:t xml:space="preserve">Surgeon’s strategic location in the heart of Abuja – a 10-minute drive from Central Business District and 25 minutes from Nnamdi Azikiwe International Airport – ensures unmatched convenience. Key infrastructure:</w:t>
      </w:r>
    </w:p>
    <w:p>
      <w:pPr>
        <w:numPr>
          <w:ilvl w:val="0"/>
          <w:numId w:val="1006"/>
        </w:numPr>
        <w:pStyle w:val="Compact"/>
      </w:pPr>
      <w:r>
        <w:t xml:space="preserve">State-of-the-art facility in Maitama with dedicated surgical wing, ICU, and outpatient clinic.</w:t>
      </w:r>
    </w:p>
    <w:p>
      <w:pPr>
        <w:numPr>
          <w:ilvl w:val="0"/>
          <w:numId w:val="1006"/>
        </w:numPr>
        <w:pStyle w:val="Compact"/>
      </w:pPr>
      <w:r>
        <w:t xml:space="preserve">Mobile surgical units for remote communities within Abuja State (partnering with state health ministry).</w:t>
      </w:r>
    </w:p>
    <w:p>
      <w:pPr>
        <w:numPr>
          <w:ilvl w:val="0"/>
          <w:numId w:val="1006"/>
        </w:numPr>
        <w:pStyle w:val="Compact"/>
      </w:pPr>
      <w:r>
        <w:t xml:space="preserve">Digital ecosystem: App-based appointment scheduling, tele-surgery consultations for follow-ups.</w:t>
      </w:r>
    </w:p>
    <w:bookmarkEnd w:id="26"/>
    <w:bookmarkStart w:id="27" w:name="X6664e11420c1aa358e81b379c1a48654b053dcc"/>
    <w:p>
      <w:pPr>
        <w:pStyle w:val="Heading3"/>
      </w:pPr>
      <w:r>
        <w:t xml:space="preserve">Promotion: Hyper-Localized Nigeria Abuja Campaigns</w:t>
      </w:r>
    </w:p>
    <w:p>
      <w:pPr>
        <w:pStyle w:val="FirstParagraph"/>
      </w:pPr>
      <w:r>
        <w:t xml:space="preserve">Multi-channel engagement focused on Abuja’s unique cultural and digital landscape:</w:t>
      </w:r>
    </w:p>
    <w:p>
      <w:pPr>
        <w:numPr>
          <w:ilvl w:val="0"/>
          <w:numId w:val="1007"/>
        </w:numPr>
        <w:pStyle w:val="Compact"/>
      </w:pPr>
      <w:r>
        <w:rPr>
          <w:bCs/>
          <w:b/>
        </w:rPr>
        <w:t xml:space="preserve">Digital Dominance:</w:t>
      </w:r>
      <w:r>
        <w:t xml:space="preserve"> </w:t>
      </w:r>
      <w:r>
        <w:t xml:space="preserve">Geo-targeted Facebook/Instagram ads using Abuja-specific keywords ("surgical care near me", "Abuja specialist surgeons"), partnering with Nigerian health influencers like @NaiHealthGuru.</w:t>
      </w:r>
    </w:p>
    <w:p>
      <w:pPr>
        <w:numPr>
          <w:ilvl w:val="0"/>
          <w:numId w:val="1007"/>
        </w:numPr>
        <w:pStyle w:val="Compact"/>
      </w:pPr>
      <w:r>
        <w:rPr>
          <w:bCs/>
          <w:b/>
        </w:rPr>
        <w:t xml:space="preserve">Community Trust Building:</w:t>
      </w:r>
      <w:r>
        <w:t xml:space="preserve"> </w:t>
      </w:r>
      <w:r>
        <w:t xml:space="preserve">Free quarterly "Surgeon Health Days" in Abuja communities (e.g., Garki, Kubwa) offering screenings and surgical consultations.</w:t>
      </w:r>
    </w:p>
    <w:p>
      <w:pPr>
        <w:numPr>
          <w:ilvl w:val="0"/>
          <w:numId w:val="1007"/>
        </w:numPr>
        <w:pStyle w:val="Compact"/>
      </w:pPr>
      <w:r>
        <w:rPr>
          <w:bCs/>
          <w:b/>
        </w:rPr>
        <w:t xml:space="preserve">Strategic Partnerships:</w:t>
      </w:r>
      <w:r>
        <w:t xml:space="preserve"> </w:t>
      </w:r>
      <w:r>
        <w:t xml:space="preserve">Collaborations with Nigerian government agencies (e.g., Federal Ministry of Health) for public health initiatives and corporate sponsorships with leading Abuja businesses like Dangote Group.</w:t>
      </w:r>
    </w:p>
    <w:p>
      <w:pPr>
        <w:numPr>
          <w:ilvl w:val="0"/>
          <w:numId w:val="1007"/>
        </w:numPr>
        <w:pStyle w:val="Compact"/>
      </w:pPr>
      <w:r>
        <w:rPr>
          <w:bCs/>
          <w:b/>
        </w:rPr>
        <w:t xml:space="preserve">Press &amp; Media:</w:t>
      </w:r>
      <w:r>
        <w:t xml:space="preserve"> </w:t>
      </w:r>
      <w:r>
        <w:t xml:space="preserve">Press releases to Abuja-based publications (The Guardian Nigeria, Daily Trust) highlighting Surgeon’s role in Nigeria's healthcare advancement.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Brand Launch</w:t>
      </w:r>
    </w:p>
    <w:p>
      <w:pPr>
        <w:pStyle w:val="BodyText"/>
      </w:pPr>
      <w:r>
        <w:t xml:space="preserve">Clinic opening in Maitama; digital campaign rollout; partnership signings with 5 corporate clients.</w:t>
      </w:r>
    </w:p>
    <w:p>
      <w:pPr>
        <w:pStyle w:val="BodyText"/>
      </w:pPr>
      <w:r>
        <w:t xml:space="preserve">Q2: Community Integration</w:t>
      </w:r>
    </w:p>
    <w:p>
      <w:pPr>
        <w:pStyle w:val="BodyText"/>
      </w:pPr>
      <w:r>
        <w:t xml:space="preserve">Health Days across Abuja zones; media partnerships launched; tele-surgery pilot.</w:t>
      </w:r>
    </w:p>
    <w:p>
      <w:pPr>
        <w:pStyle w:val="BodyText"/>
      </w:pPr>
      <w:r>
        <w:t xml:space="preserve">Q3: Expansion &amp; Validation</w:t>
      </w:r>
    </w:p>
    <w:p>
      <w:pPr>
        <w:pStyle w:val="BodyText"/>
      </w:pPr>
      <w:r>
        <w:t xml:space="preserve">Awarding of ASS accreditation; corporate plan adoption by 10+ major Abuja firms.</w:t>
      </w:r>
    </w:p>
    <w:p>
      <w:pPr>
        <w:pStyle w:val="BodyText"/>
      </w:pPr>
      <w:r>
        <w:t xml:space="preserve">Q4: Market Leadership</w:t>
      </w:r>
    </w:p>
    <w:p>
      <w:pPr>
        <w:pStyle w:val="BodyText"/>
      </w:pPr>
      <w:r>
        <w:t xml:space="preserve">Campaign targeting Nigerian medical tourists (focus on Ghana, Cameroon).</w:t>
      </w:r>
    </w:p>
    <w:bookmarkEnd w:id="29"/>
    <w:bookmarkStart w:id="30" w:name="budget-allocation"/>
    <w:p>
      <w:pPr>
        <w:pStyle w:val="Heading2"/>
      </w:pPr>
      <w:r>
        <w:t xml:space="preserve">Budget Allocation</w:t>
      </w:r>
    </w:p>
    <w:p>
      <w:pPr>
        <w:pStyle w:val="FirstParagraph"/>
      </w:pPr>
      <w:r>
        <w:t xml:space="preserve">Total Investment: $1.2 million (70% marketing, 30% operations).</w:t>
      </w:r>
    </w:p>
    <w:p>
      <w:pPr>
        <w:numPr>
          <w:ilvl w:val="0"/>
          <w:numId w:val="1008"/>
        </w:numPr>
        <w:pStyle w:val="Compact"/>
      </w:pPr>
      <w:r>
        <w:t xml:space="preserve">Digital Marketing: $450,000 (social ads, SEO for "Surgeon Abuja")</w:t>
      </w:r>
    </w:p>
    <w:p>
      <w:pPr>
        <w:numPr>
          <w:ilvl w:val="0"/>
          <w:numId w:val="1008"/>
        </w:numPr>
        <w:pStyle w:val="Compact"/>
      </w:pPr>
      <w:r>
        <w:t xml:space="preserve">Community Programs: $275,000 (health days, mobile units)</w:t>
      </w:r>
    </w:p>
    <w:p>
      <w:pPr>
        <w:numPr>
          <w:ilvl w:val="0"/>
          <w:numId w:val="1008"/>
        </w:numPr>
        <w:pStyle w:val="Compact"/>
      </w:pPr>
      <w:r>
        <w:t xml:space="preserve">Partnerships &amp; PR: $225,000 (government collabs, media events)</w:t>
      </w:r>
    </w:p>
    <w:p>
      <w:pPr>
        <w:numPr>
          <w:ilvl w:val="0"/>
          <w:numId w:val="1008"/>
        </w:numPr>
        <w:pStyle w:val="Compact"/>
      </w:pPr>
      <w:r>
        <w:t xml:space="preserve">Measurement &amp; Analytics: $150,000 (CRM system, patient feedback tools)</w:t>
      </w:r>
    </w:p>
    <w:bookmarkEnd w:id="30"/>
    <w:bookmarkStart w:id="31" w:name="evaluation-framework"/>
    <w:p>
      <w:pPr>
        <w:pStyle w:val="Heading2"/>
      </w:pPr>
      <w:r>
        <w:t xml:space="preserve">Evaluation Framework</w:t>
      </w:r>
    </w:p>
    <w:p>
      <w:pPr>
        <w:pStyle w:val="FirstParagraph"/>
      </w:pPr>
      <w:r>
        <w:t xml:space="preserve">Real-time tracking through Abuja-specific KPIs:</w:t>
      </w:r>
    </w:p>
    <w:p>
      <w:pPr>
        <w:numPr>
          <w:ilvl w:val="0"/>
          <w:numId w:val="1009"/>
        </w:numPr>
        <w:pStyle w:val="Compact"/>
      </w:pPr>
      <w:r>
        <w:rPr>
          <w:bCs/>
          <w:b/>
        </w:rPr>
        <w:t xml:space="preserve">Market Share:</w:t>
      </w:r>
      <w:r>
        <w:t xml:space="preserve"> </w:t>
      </w:r>
      <w:r>
        <w:t xml:space="preserve">Measured via monthly surveys in Nigeria Abuja (target: 15% by Month 12).</w:t>
      </w:r>
    </w:p>
    <w:p>
      <w:pPr>
        <w:numPr>
          <w:ilvl w:val="0"/>
          <w:numId w:val="1009"/>
        </w:numPr>
        <w:pStyle w:val="Compact"/>
      </w:pPr>
      <w:r>
        <w:rPr>
          <w:bCs/>
          <w:b/>
        </w:rPr>
        <w:t xml:space="preserve">Patient Acquisition Cost (PAC):</w:t>
      </w:r>
      <w:r>
        <w:t xml:space="preserve"> </w:t>
      </w:r>
      <w:r>
        <w:t xml:space="preserve">Target $380 per new patient in Abuja (below industry avg. of $540).</w:t>
      </w:r>
    </w:p>
    <w:p>
      <w:pPr>
        <w:numPr>
          <w:ilvl w:val="0"/>
          <w:numId w:val="1009"/>
        </w:numPr>
        <w:pStyle w:val="Compact"/>
      </w:pPr>
      <w:r>
        <w:rPr>
          <w:bCs/>
          <w:b/>
        </w:rPr>
        <w:t xml:space="preserve">Net Promoter Score (NPS):</w:t>
      </w:r>
      <w:r>
        <w:t xml:space="preserve"> </w:t>
      </w:r>
      <w:r>
        <w:t xml:space="preserve">Quarterly benchmarking against local competitors.</w:t>
      </w:r>
    </w:p>
    <w:bookmarkEnd w:id="31"/>
    <w:bookmarkStart w:id="32" w:name="X9d062724b7eaf703717b8e6e2371abced1f3a7d"/>
    <w:p>
      <w:pPr>
        <w:pStyle w:val="Heading2"/>
      </w:pPr>
      <w:r>
        <w:t xml:space="preserve">Conclusion: Surgeon's Legacy in Nigeria Abuja</w:t>
      </w:r>
    </w:p>
    <w:p>
      <w:pPr>
        <w:pStyle w:val="FirstParagraph"/>
      </w:pPr>
      <w:r>
        <w:t xml:space="preserve">This Marketing Plan positions Surgeon not merely as a healthcare provider, but as the catalyst for surgical excellence in Nigeria Abuja. By addressing systemic gaps through technology, cultural intelligence, and unwavering quality standards, we will transform patient expectations while building a sustainable model that elevates Nigeria's healthcare landscape. The strategic focus on Abuja’s unique demographics ensures rapid market penetration within a high-value urban center – proving that with the right strategy, surgical care can be both accessible and exceptional in Nigeria. Surgeon will become synonymous with life-changing outcomes across Nigeria, starting from its Abuja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Abuja, Nigeria</dc:title>
  <dc:creator/>
  <dc:language>en</dc:language>
  <cp:keywords/>
  <dcterms:created xsi:type="dcterms:W3CDTF">2026-07-23T13:29:15Z</dcterms:created>
  <dcterms:modified xsi:type="dcterms:W3CDTF">2026-07-23T13:29:15Z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