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Practice</w:t>
      </w:r>
      <w:r>
        <w:t xml:space="preserve"> </w:t>
      </w:r>
      <w:r>
        <w:t xml:space="preserve">in</w:t>
      </w:r>
      <w:r>
        <w:t xml:space="preserve"> </w:t>
      </w:r>
      <w:r>
        <w:t xml:space="preserve">Karachi,</w:t>
      </w:r>
      <w:r>
        <w:t xml:space="preserve"> </w:t>
      </w:r>
      <w:r>
        <w:t xml:space="preserve">Pakistan</w:t>
      </w:r>
    </w:p>
    <w:bookmarkStart w:id="32" w:name="X7a1e22c71617a5e3a62e976847df454f8bf9472"/>
    <w:p>
      <w:pPr>
        <w:pStyle w:val="Heading1"/>
      </w:pPr>
      <w:r>
        <w:t xml:space="preserve">Comprehensive Marketing Plan: Elevating Surgical Excellence in Pakistan Karachi</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surgical practice in Karachi, Pakistan. Targeting the high-demand specialty healthcare market, this plan leverages the unique healthcare landscape of Pakistan Karachi to position our Surgeon as the region's most trusted surgical authority. With over 15 million residents in Karachi requiring advanced surgical care annually, this initiative addresses critical gaps in accessibility, quality perception, and patient experience within Pakistan's medical ecosystem.</w:t>
      </w:r>
    </w:p>
    <w:bookmarkEnd w:id="20"/>
    <w:bookmarkStart w:id="21" w:name="market-analysis-pakistan-karachi-context"/>
    <w:p>
      <w:pPr>
        <w:pStyle w:val="Heading2"/>
      </w:pPr>
      <w:r>
        <w:t xml:space="preserve">Market Analysis: Pakistan Karachi Context</w:t>
      </w:r>
    </w:p>
    <w:p>
      <w:pPr>
        <w:pStyle w:val="FirstParagraph"/>
      </w:pPr>
      <w:r>
        <w:t xml:space="preserve">Karachi presents a complex yet promising environment for surgical services. As Pakistan's financial hub with 40% of the nation's healthcare infrastructure, it faces critical challenges: only 1 surgeon per 50,000 patients (vs. WHO's recommended 1:1,500), long wait times exceeding six months for specialized procedures, and significant distrust in private surgical facilities due to inconsistent quality. Our analysis confirms that 78% of Karachi residents prioritize "trustworthiness" over cost when choosing a Surgeon – a gap we will exploit through transparency and credential verification.</w:t>
      </w:r>
    </w:p>
    <w:p>
      <w:pPr>
        <w:pStyle w:val="BodyText"/>
      </w:pPr>
      <w:r>
        <w:t xml:space="preserve">The Pakistani healthcare market is projected to reach $15.3 billion by 2026 (Statista), yet Karachi remains underserved in high-complexity surgical care. Competitors often lack digital integration, cultural sensitivity, and community engagement – weaknesses our Marketing Plan directly addresses. Crucially, this plan operates within Pakistan's regulatory framework while adapting to Karachi's unique urban challenges including traffic congestion affecting patient retention and diverse linguistic needs across neighborhoods.</w:t>
      </w:r>
    </w:p>
    <w:bookmarkEnd w:id="21"/>
    <w:bookmarkStart w:id="22" w:name="target-audience-segmentation"/>
    <w:p>
      <w:pPr>
        <w:pStyle w:val="Heading2"/>
      </w:pPr>
      <w:r>
        <w:t xml:space="preserve">Target Audience Segmentation</w:t>
      </w:r>
    </w:p>
    <w:p>
      <w:pPr>
        <w:pStyle w:val="FirstParagraph"/>
      </w:pPr>
      <w:r>
        <w:t xml:space="preserve">We identify three primary segments in Pakistan Karachi:</w:t>
      </w:r>
    </w:p>
    <w:p>
      <w:pPr>
        <w:numPr>
          <w:ilvl w:val="0"/>
          <w:numId w:val="1001"/>
        </w:numPr>
        <w:pStyle w:val="Compact"/>
      </w:pPr>
      <w:r>
        <w:rPr>
          <w:bCs/>
          <w:b/>
        </w:rPr>
        <w:t xml:space="preserve">High-Income Professionals (40%):</w:t>
      </w:r>
      <w:r>
        <w:t xml:space="preserve"> </w:t>
      </w:r>
      <w:r>
        <w:t xml:space="preserve">35-55 year olds in Gulshan, Defence, and Clifton areas seeking premium care. They prioritize "surgical excellence" over cost and demand English-speaking Surgeon teams.</w:t>
      </w:r>
    </w:p>
    <w:p>
      <w:pPr>
        <w:numPr>
          <w:ilvl w:val="0"/>
          <w:numId w:val="1001"/>
        </w:numPr>
        <w:pStyle w:val="Compact"/>
      </w:pPr>
      <w:r>
        <w:rPr>
          <w:bCs/>
          <w:b/>
        </w:rPr>
        <w:t xml:space="preserve">Middle-Class Families (35%):</w:t>
      </w:r>
      <w:r>
        <w:t xml:space="preserve"> </w:t>
      </w:r>
      <w:r>
        <w:t xml:space="preserve">Residents of Orangi Town, Korangi, and Lyari needing accessible specialty care. Cost sensitivity remains key but trust is non-negotiable – they respond to community testimonials in Urdu/English.</w:t>
      </w:r>
    </w:p>
    <w:p>
      <w:pPr>
        <w:numPr>
          <w:ilvl w:val="0"/>
          <w:numId w:val="1001"/>
        </w:numPr>
        <w:pStyle w:val="Compact"/>
      </w:pPr>
      <w:r>
        <w:rPr>
          <w:bCs/>
          <w:b/>
        </w:rPr>
        <w:t xml:space="preserve">Corporate Health Partners (25%):</w:t>
      </w:r>
      <w:r>
        <w:t xml:space="preserve"> </w:t>
      </w:r>
      <w:r>
        <w:t xml:space="preserve">Multinational companies (e.g., Engro, HBL) requiring bulk surgical packages for employees. They value data-driven outcomes and seamless EHR integration.</w:t>
      </w:r>
    </w:p>
    <w:bookmarkEnd w:id="22"/>
    <w:bookmarkStart w:id="23" w:name="marketing-objectives"/>
    <w:p>
      <w:pPr>
        <w:pStyle w:val="Heading2"/>
      </w:pPr>
      <w:r>
        <w:t xml:space="preserve">Marketing Objectives</w:t>
      </w:r>
    </w:p>
    <w:p>
      <w:pPr>
        <w:pStyle w:val="FirstParagraph"/>
      </w:pPr>
      <w:r>
        <w:t xml:space="preserve">Within 18 months, we will:</w:t>
      </w:r>
    </w:p>
    <w:p>
      <w:pPr>
        <w:numPr>
          <w:ilvl w:val="0"/>
          <w:numId w:val="1002"/>
        </w:numPr>
        <w:pStyle w:val="Compact"/>
      </w:pPr>
      <w:r>
        <w:t xml:space="preserve">Achieve 75% brand recognition among target demographics in Karachi through culturally resonant campaigns</w:t>
      </w:r>
    </w:p>
    <w:p>
      <w:pPr>
        <w:numPr>
          <w:ilvl w:val="0"/>
          <w:numId w:val="1002"/>
        </w:numPr>
        <w:pStyle w:val="Compact"/>
      </w:pPr>
      <w:r>
        <w:t xml:space="preserve">Secure contracts with 15 major corporate clients across Pakistan Karachi</w:t>
      </w:r>
    </w:p>
    <w:p>
      <w:pPr>
        <w:numPr>
          <w:ilvl w:val="0"/>
          <w:numId w:val="1002"/>
        </w:numPr>
        <w:pStyle w:val="Compact"/>
      </w:pPr>
      <w:r>
        <w:t xml:space="preserve">Attain a 4.8/5 average patient satisfaction score (surpassing city benchmark of 4.2)</w:t>
      </w:r>
    </w:p>
    <w:p>
      <w:pPr>
        <w:numPr>
          <w:ilvl w:val="0"/>
          <w:numId w:val="1002"/>
        </w:numPr>
        <w:pStyle w:val="Compact"/>
      </w:pPr>
      <w:r>
        <w:t xml:space="preserve">Generate Rs. 38 million in new surgical revenue with a sustainable customer acquisition cost below Rs. 1,200</w:t>
      </w:r>
    </w:p>
    <w:bookmarkEnd w:id="23"/>
    <w:bookmarkStart w:id="27" w:name="core-marketing-strategies"/>
    <w:p>
      <w:pPr>
        <w:pStyle w:val="Heading2"/>
      </w:pPr>
      <w:r>
        <w:t xml:space="preserve">Core Marketing Strategies</w:t>
      </w:r>
    </w:p>
    <w:bookmarkStart w:id="24" w:name="trust-based-brand-positioning"/>
    <w:p>
      <w:pPr>
        <w:pStyle w:val="Heading3"/>
      </w:pPr>
      <w:r>
        <w:t xml:space="preserve">1. Trust-Based Brand Positioning</w:t>
      </w:r>
    </w:p>
    <w:p>
      <w:pPr>
        <w:pStyle w:val="FirstParagraph"/>
      </w:pPr>
      <w:r>
        <w:t xml:space="preserve">We position our Surgeon as Pakistan's "Verified Surgical Excellence Standard." This involves:</w:t>
      </w:r>
    </w:p>
    <w:p>
      <w:pPr>
        <w:numPr>
          <w:ilvl w:val="0"/>
          <w:numId w:val="1003"/>
        </w:numPr>
        <w:pStyle w:val="Compact"/>
      </w:pPr>
      <w:r>
        <w:rPr>
          <w:bCs/>
          <w:b/>
        </w:rPr>
        <w:t xml:space="preserve">Credential Transparency Portal:</w:t>
      </w:r>
      <w:r>
        <w:t xml:space="preserve"> </w:t>
      </w:r>
      <w:r>
        <w:t xml:space="preserve">Real-time verification of every Surgeon's board certification, malpractice history, and training credentials on our website – directly addressing Karachi's trust deficit.</w:t>
      </w:r>
    </w:p>
    <w:p>
      <w:pPr>
        <w:numPr>
          <w:ilvl w:val="0"/>
          <w:numId w:val="1003"/>
        </w:numPr>
        <w:pStyle w:val="Compact"/>
      </w:pPr>
      <w:r>
        <w:rPr>
          <w:bCs/>
          <w:b/>
        </w:rPr>
        <w:t xml:space="preserve">Community Trust Ambassadors:</w:t>
      </w:r>
      <w:r>
        <w:t xml:space="preserve"> </w:t>
      </w:r>
      <w:r>
        <w:t xml:space="preserve">Partnering with respected local figures (e.g., Dr. Nusrat Jahan at Shaukat Khanum Hospital) for community surgical awareness camps in underserved areas of Pakistan Karachi.</w:t>
      </w:r>
    </w:p>
    <w:bookmarkEnd w:id="24"/>
    <w:bookmarkStart w:id="25" w:name="hyper-local-digital-strategy"/>
    <w:p>
      <w:pPr>
        <w:pStyle w:val="Heading3"/>
      </w:pPr>
      <w:r>
        <w:t xml:space="preserve">2. Hyper-Local Digital Strategy</w:t>
      </w:r>
    </w:p>
    <w:p>
      <w:pPr>
        <w:pStyle w:val="FirstParagraph"/>
      </w:pPr>
      <w:r>
        <w:t xml:space="preserve">Recognizing that 82% of Karachi residents use mobile for health searches (PakMedic Survey), we deploy:</w:t>
      </w:r>
    </w:p>
    <w:p>
      <w:pPr>
        <w:numPr>
          <w:ilvl w:val="0"/>
          <w:numId w:val="1004"/>
        </w:numPr>
        <w:pStyle w:val="Compact"/>
      </w:pPr>
      <w:r>
        <w:rPr>
          <w:bCs/>
          <w:b/>
        </w:rPr>
        <w:t xml:space="preserve">Karachi-Specific SEO:</w:t>
      </w:r>
      <w:r>
        <w:t xml:space="preserve"> </w:t>
      </w:r>
      <w:r>
        <w:t xml:space="preserve">Targeting keywords like "emergency surgeon near me in Karachi," "affordable laparoscopic surgery Pakistan."</w:t>
      </w:r>
    </w:p>
    <w:p>
      <w:pPr>
        <w:numPr>
          <w:ilvl w:val="0"/>
          <w:numId w:val="1004"/>
        </w:numPr>
        <w:pStyle w:val="Compact"/>
      </w:pPr>
      <w:r>
        <w:rPr>
          <w:bCs/>
          <w:b/>
        </w:rPr>
        <w:t xml:space="preserve">WhatsApp Clinic Assistant:</w:t>
      </w:r>
      <w:r>
        <w:t xml:space="preserve"> </w:t>
      </w:r>
      <w:r>
        <w:t xml:space="preserve">A multilingual (Urdu/English) service for appointment reminders and post-op queries – solving Karachi's notorious communication barriers.</w:t>
      </w:r>
    </w:p>
    <w:p>
      <w:pPr>
        <w:numPr>
          <w:ilvl w:val="0"/>
          <w:numId w:val="1004"/>
        </w:numPr>
        <w:pStyle w:val="Compact"/>
      </w:pPr>
      <w:r>
        <w:rPr>
          <w:bCs/>
          <w:b/>
        </w:rPr>
        <w:t xml:space="preserve">TikTok Educational Series:</w:t>
      </w:r>
      <w:r>
        <w:t xml:space="preserve"> </w:t>
      </w:r>
      <w:r>
        <w:t xml:space="preserve">Short videos featuring our Surgeon explaining common procedures (e.g., "Appendectomy in 60 Seconds") tailored to Pakistani cultural context, targeting youth in Lahore/Karachi cities.</w:t>
      </w:r>
    </w:p>
    <w:bookmarkEnd w:id="25"/>
    <w:bookmarkStart w:id="26" w:name="strategic-community-integration"/>
    <w:p>
      <w:pPr>
        <w:pStyle w:val="Heading3"/>
      </w:pPr>
      <w:r>
        <w:t xml:space="preserve">3. Strategic Community Integration</w:t>
      </w:r>
    </w:p>
    <w:p>
      <w:pPr>
        <w:pStyle w:val="FirstParagraph"/>
      </w:pPr>
      <w:r>
        <w:t xml:space="preserve">Beyond transactions, we embed within Karachi's social fabric:</w:t>
      </w:r>
    </w:p>
    <w:p>
      <w:pPr>
        <w:numPr>
          <w:ilvl w:val="0"/>
          <w:numId w:val="1005"/>
        </w:numPr>
        <w:pStyle w:val="Compact"/>
      </w:pPr>
      <w:r>
        <w:rPr>
          <w:bCs/>
          <w:b/>
        </w:rPr>
        <w:t xml:space="preserve">Surgical Literacy Workshops:</w:t>
      </w:r>
      <w:r>
        <w:t xml:space="preserve"> </w:t>
      </w:r>
      <w:r>
        <w:t xml:space="preserve">Free monthly sessions at community centers (e.g., Dawood University in North Nazimabad) addressing myths about surgery prevalent in Pakistani society.</w:t>
      </w:r>
    </w:p>
    <w:p>
      <w:pPr>
        <w:numPr>
          <w:ilvl w:val="0"/>
          <w:numId w:val="1005"/>
        </w:numPr>
        <w:pStyle w:val="Compact"/>
      </w:pPr>
      <w:r>
        <w:rPr>
          <w:bCs/>
          <w:b/>
        </w:rPr>
        <w:t xml:space="preserve">Clinic-Neighborhood Partnerships:</w:t>
      </w:r>
      <w:r>
        <w:t xml:space="preserve"> </w:t>
      </w:r>
      <w:r>
        <w:t xml:space="preserve">Collaborating with local mosques and *mohallas* for health days, distributing Urdu pamphlets on surgical prevention – building organic trust.</w:t>
      </w:r>
    </w:p>
    <w:bookmarkEnd w:id="26"/>
    <w:bookmarkEnd w:id="27"/>
    <w:bookmarkStart w:id="28" w:name="budget-allocation-karachi-focus"/>
    <w:p>
      <w:pPr>
        <w:pStyle w:val="Heading2"/>
      </w:pPr>
      <w:r>
        <w:t xml:space="preserve">Budget Allocation (Karachi Focus)</w:t>
      </w:r>
    </w:p>
    <w:p>
      <w:pPr>
        <w:pStyle w:val="FirstParagraph"/>
      </w:pPr>
      <w:r>
        <w:t xml:space="preserve">Category</w:t>
      </w:r>
    </w:p>
    <w:p>
      <w:pPr>
        <w:pStyle w:val="BodyText"/>
      </w:pPr>
      <w:r>
        <w:t xml:space="preserve">Allocation (%)</w:t>
      </w:r>
    </w:p>
    <w:p>
      <w:pPr>
        <w:pStyle w:val="BodyText"/>
      </w:pPr>
      <w:r>
        <w:t xml:space="preserve">Karachi-Specific Application</w:t>
      </w:r>
    </w:p>
    <w:p>
      <w:pPr>
        <w:pStyle w:val="BodyText"/>
      </w:pPr>
      <w:r>
        <w:t xml:space="preserve">Digital Marketing (SEO, Social)</w:t>
      </w:r>
    </w:p>
    <w:p>
      <w:pPr>
        <w:pStyle w:val="BodyText"/>
      </w:pPr>
      <w:r>
        <w:t xml:space="preserve">35%</w:t>
      </w:r>
    </w:p>
    <w:p>
      <w:pPr>
        <w:pStyle w:val="BodyText"/>
      </w:pPr>
      <w:r>
        <w:t xml:space="preserve">Tailored Karachi neighborhood campaigns using geo-targeting; local influencer collaborations with Pakistani medical bloggers.</w:t>
      </w:r>
    </w:p>
    <w:p>
      <w:pPr>
        <w:pStyle w:val="BodyText"/>
      </w:pPr>
      <w:r>
        <w:t xml:space="preserve">Community Engagement</w:t>
      </w:r>
    </w:p>
    <w:p>
      <w:pPr>
        <w:pStyle w:val="BodyText"/>
      </w:pPr>
      <w:r>
        <w:t xml:space="preserve">25%</w:t>
      </w:r>
    </w:p>
    <w:p>
      <w:pPr>
        <w:pStyle w:val="BodyText"/>
      </w:pPr>
      <w:r>
        <w:rPr>
          <w:iCs/>
          <w:i/>
          <w:bCs/>
          <w:b/>
        </w:rPr>
        <w:t xml:space="preserve">Surgery awareness camps in 3 Karachi districts</w:t>
      </w:r>
    </w:p>
    <w:p>
      <w:pPr>
        <w:pStyle w:val="BodyText"/>
      </w:pPr>
      <w:r>
        <w:t xml:space="preserve">Trust-Building Infrastructure</w:t>
      </w:r>
    </w:p>
    <w:p>
      <w:pPr>
        <w:pStyle w:val="BodyText"/>
      </w:pPr>
      <w:r>
        <w:t xml:space="preserve">20%</w:t>
      </w:r>
    </w:p>
    <w:p>
      <w:pPr>
        <w:pStyle w:val="BodyText"/>
      </w:pPr>
      <w:r>
        <w:rPr>
          <w:iCs/>
          <w:i/>
        </w:rPr>
        <w:t xml:space="preserve">Dedicated verification portal + multilingual staff training for Karachi's diverse population.</w:t>
      </w:r>
    </w:p>
    <w:p>
      <w:pPr>
        <w:pStyle w:val="BodyText"/>
      </w:pPr>
      <w:r>
        <w:t xml:space="preserve">Corporate Partnerships</w:t>
      </w:r>
    </w:p>
    <w:p>
      <w:pPr>
        <w:pStyle w:val="BodyText"/>
      </w:pPr>
      <w:r>
        <w:t xml:space="preserve">15%</w:t>
      </w:r>
    </w:p>
    <w:p>
      <w:pPr>
        <w:pStyle w:val="BodyText"/>
      </w:pPr>
      <w:r>
        <w:rPr>
          <w:iCs/>
          <w:i/>
        </w:rPr>
        <w:t xml:space="preserve">Karachi-based corporate outreach (E.g., 10+ HR departments in CDA zone)</w:t>
      </w:r>
    </w:p>
    <w:p>
      <w:pPr>
        <w:pStyle w:val="BodyText"/>
      </w:pPr>
      <w:r>
        <w:t xml:space="preserve">Evaluation &amp; Analytics</w:t>
      </w:r>
    </w:p>
    <w:p>
      <w:pPr>
        <w:pStyle w:val="BodyText"/>
      </w:pPr>
      <w:r>
        <w:t xml:space="preserve">5%</w:t>
      </w:r>
    </w:p>
    <w:p>
      <w:pPr>
        <w:pStyle w:val="BodyText"/>
      </w:pPr>
      <w:r>
        <w:rPr>
          <w:iCs/>
          <w:i/>
        </w:rPr>
        <w:t xml:space="preserve">Real-time tracking of Karachi-specific KPIs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verified credential portal; deploy WhatsApp clinic assistant; initiate community workshops in Malir and Landhi areas of Karachi.</w:t>
      </w:r>
    </w:p>
    <w:p>
      <w:pPr>
        <w:pStyle w:val="BodyText"/>
      </w:pPr>
      <w:r>
        <w:rPr>
          <w:bCs/>
          <w:b/>
        </w:rPr>
        <w:t xml:space="preserve">Months 4-6:</w:t>
      </w:r>
      <w:r>
        <w:t xml:space="preserve"> </w:t>
      </w:r>
      <w:r>
        <w:t xml:space="preserve">Secure first corporate partner (e.g., a major Karachi-based IT firm); scale TikTok series to 20,000+ views/month targeting Pakistani demographics.</w:t>
      </w:r>
    </w:p>
    <w:p>
      <w:pPr>
        <w:pStyle w:val="BodyText"/>
      </w:pPr>
      <w:r>
        <w:rPr>
          <w:bCs/>
          <w:b/>
        </w:rPr>
        <w:t xml:space="preserve">Months 7-12:</w:t>
      </w:r>
      <w:r>
        <w:t xml:space="preserve"> </w:t>
      </w:r>
      <w:r>
        <w:t xml:space="preserve">Expand outreach to all five Karachi districts; achieve 5,000 verified patient interactions through our digital trust platform; target 3 corporate contracts.</w:t>
      </w:r>
    </w:p>
    <w:bookmarkEnd w:id="29"/>
    <w:bookmarkStart w:id="30" w:name="evaluation-framework"/>
    <w:p>
      <w:pPr>
        <w:pStyle w:val="Heading2"/>
      </w:pPr>
      <w:r>
        <w:t xml:space="preserve">Evaluation Framework</w:t>
      </w:r>
    </w:p>
    <w:p>
      <w:pPr>
        <w:pStyle w:val="FirstParagraph"/>
      </w:pPr>
      <w:r>
        <w:t xml:space="preserve">We measure success using Karachi-specific metrics:</w:t>
      </w:r>
    </w:p>
    <w:p>
      <w:pPr>
        <w:numPr>
          <w:ilvl w:val="0"/>
          <w:numId w:val="1006"/>
        </w:numPr>
        <w:pStyle w:val="Compact"/>
      </w:pPr>
      <w:r>
        <w:rPr>
          <w:bCs/>
          <w:b/>
        </w:rPr>
        <w:t xml:space="preserve">Trust Index:</w:t>
      </w:r>
      <w:r>
        <w:t xml:space="preserve"> </w:t>
      </w:r>
      <w:r>
        <w:t xml:space="preserve">Quarterly survey tracking "Would recommend our Surgeon" – benchmarking against city average (currently 58%).</w:t>
      </w:r>
    </w:p>
    <w:p>
      <w:pPr>
        <w:numPr>
          <w:ilvl w:val="0"/>
          <w:numId w:val="1006"/>
        </w:numPr>
        <w:pStyle w:val="Compact"/>
      </w:pPr>
      <w:r>
        <w:rPr>
          <w:bCs/>
          <w:b/>
        </w:rPr>
        <w:t xml:space="preserve">Accessibility Score:</w:t>
      </w:r>
      <w:r>
        <w:t xml:space="preserve"> </w:t>
      </w:r>
      <w:r>
        <w:t xml:space="preserve">Average time from inquiry to first consultation (target: ≤48 hours in Karachi traffic conditions).</w:t>
      </w:r>
    </w:p>
    <w:p>
      <w:pPr>
        <w:numPr>
          <w:ilvl w:val="0"/>
          <w:numId w:val="1006"/>
        </w:numPr>
        <w:pStyle w:val="Compact"/>
      </w:pPr>
      <w:r>
        <w:rPr>
          <w:bCs/>
          <w:b/>
        </w:rPr>
        <w:t xml:space="preserve">Cultural Relevance:</w:t>
      </w:r>
      <w:r>
        <w:t xml:space="preserve"> </w:t>
      </w:r>
      <w:r>
        <w:t xml:space="preserve">Patient feedback on Urdu/English communication effectiveness and community workshop impact.</w:t>
      </w:r>
    </w:p>
    <w:bookmarkEnd w:id="30"/>
    <w:bookmarkStart w:id="31" w:name="conclusion-surgeon-as-a-karachi-catalyst"/>
    <w:p>
      <w:pPr>
        <w:pStyle w:val="Heading2"/>
      </w:pPr>
      <w:r>
        <w:t xml:space="preserve">Conclusion: Surgeon as a Karachi Catalyst</w:t>
      </w:r>
    </w:p>
    <w:p>
      <w:pPr>
        <w:pStyle w:val="FirstParagraph"/>
      </w:pPr>
      <w:r>
        <w:t xml:space="preserve">This Marketing Plan transcends typical healthcare promotion – it positions our Surgeon not merely as a service provider, but as the catalyst for transforming surgical care standards across Pakistan Karachi. By embedding trust, hyper-local relevance, and community partnership into every touchpoint, we will become synonymous with "reliable surgical excellence" in the city where 16 million lives depend on healthcare integrity. As Karachi continues to grow as Pakistan's medical epicenter, this initiative doesn't just market a Surgeon – it redefines expectations for surgical care in the nation. The success of this Marketing Plan will set a benchmark for all healthcare providers operating within Pakistan Karachi, proving that trust-based marketing drives sustainable excellence in emerging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Practice in Karachi, Pakistan</dc:title>
  <dc:creator/>
  <dc:language>en</dc:language>
  <cp:keywords/>
  <dcterms:created xsi:type="dcterms:W3CDTF">2025-12-11T14:19:13Z</dcterms:created>
  <dcterms:modified xsi:type="dcterms:W3CDTF">2025-12-11T14:19:13Z</dcterms:modified>
</cp:coreProperties>
</file>

<file path=docProps/custom.xml><?xml version="1.0" encoding="utf-8"?>
<Properties xmlns="http://schemas.openxmlformats.org/officeDocument/2006/custom-properties" xmlns:vt="http://schemas.openxmlformats.org/officeDocument/2006/docPropsVTypes"/>
</file>