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Surgeon</w:t>
      </w:r>
      <w:r>
        <w:t xml:space="preserve"> </w:t>
      </w:r>
      <w:r>
        <w:t xml:space="preserve">-</w:t>
      </w:r>
      <w:r>
        <w:t xml:space="preserve"> </w:t>
      </w:r>
      <w:r>
        <w:t xml:space="preserve">Premium</w:t>
      </w:r>
      <w:r>
        <w:t xml:space="preserve"> </w:t>
      </w:r>
      <w:r>
        <w:t xml:space="preserve">Surgical</w:t>
      </w:r>
      <w:r>
        <w:t xml:space="preserve"> </w:t>
      </w:r>
      <w:r>
        <w:t xml:space="preserve">Services</w:t>
      </w:r>
      <w:r>
        <w:t xml:space="preserve"> </w:t>
      </w:r>
      <w:r>
        <w:t xml:space="preserve">in</w:t>
      </w:r>
      <w:r>
        <w:t xml:space="preserve"> </w:t>
      </w:r>
      <w:r>
        <w:t xml:space="preserve">Qatar</w:t>
      </w:r>
      <w:r>
        <w:t xml:space="preserve"> </w:t>
      </w:r>
      <w:r>
        <w:t xml:space="preserve">Doha</w:t>
      </w:r>
    </w:p>
    <w:bookmarkStart w:id="28" w:name="X8ba7b413f375015bf8d2a12cd32bc012c0bb9d8"/>
    <w:p>
      <w:pPr>
        <w:pStyle w:val="Heading1"/>
      </w:pPr>
      <w:r>
        <w:t xml:space="preserve">Comprehensive Marketing Plan for Surgeon: Delivering Excellence in Surgical Care Across Qatar Doha</w:t>
      </w:r>
    </w:p>
    <w:bookmarkStart w:id="20" w:name="executive-summary"/>
    <w:p>
      <w:pPr>
        <w:pStyle w:val="Heading2"/>
      </w:pPr>
      <w:r>
        <w:t xml:space="preserve">Executive Summary</w:t>
      </w:r>
    </w:p>
    <w:p>
      <w:pPr>
        <w:pStyle w:val="FirstParagraph"/>
      </w:pPr>
      <w:r>
        <w:t xml:space="preserve">This Marketing Plan outlines a strategic roadmap to establish and grow the "Surgeon" brand as the premier destination for advanced surgical care within Qatar Doha. Targeting affluent residents, expatriate communities, and diplomatic corps in Doha, this plan leverages Qatar's healthcare transformation under National Vision 2030 to position Surgeon as synonymous with precision, innovation, and culturally attuned patient experience. With a focus on high-demand specialties like minimally invasive surgery, orthopedics, and cosmetic procedures tailored to Qatari cultural preferences, Surgeon will capture market share by prioritizing safety, technology, and personalized service within the Doha healthcare landscape.</w:t>
      </w:r>
    </w:p>
    <w:bookmarkEnd w:id="20"/>
    <w:bookmarkStart w:id="21" w:name="market-analysis-qatar-doha-context"/>
    <w:p>
      <w:pPr>
        <w:pStyle w:val="Heading2"/>
      </w:pPr>
      <w:r>
        <w:t xml:space="preserve">Market Analysis: Qatar Doha Context</w:t>
      </w:r>
    </w:p>
    <w:p>
      <w:pPr>
        <w:pStyle w:val="FirstParagraph"/>
      </w:pPr>
      <w:r>
        <w:t xml:space="preserve">The healthcare sector in Qatar Doha is experiencing unprecedented growth, driven by government investment and a rapidly expanding affluent population. The Ministry of Public Health reports a 35% increase in private surgical procedures since 2019, with demand soaring for specialized care accessible within the city. Competitors often lack the cultural intelligence required to serve Qatar's unique demographics—Surgeon will bridge this gap. Key opportunities include:</w:t>
      </w:r>
    </w:p>
    <w:p>
      <w:pPr>
        <w:numPr>
          <w:ilvl w:val="0"/>
          <w:numId w:val="1001"/>
        </w:numPr>
        <w:pStyle w:val="Compact"/>
      </w:pPr>
      <w:r>
        <w:rPr>
          <w:bCs/>
          <w:b/>
        </w:rPr>
        <w:t xml:space="preserve">Qatar Doha’s Demographics:</w:t>
      </w:r>
      <w:r>
        <w:t xml:space="preserve"> </w:t>
      </w:r>
      <w:r>
        <w:t xml:space="preserve">High concentration of high-net-worth individuals (HNWIs) and expatriates seeking world-class care without traveling internationally.</w:t>
      </w:r>
    </w:p>
    <w:p>
      <w:pPr>
        <w:numPr>
          <w:ilvl w:val="0"/>
          <w:numId w:val="1001"/>
        </w:numPr>
        <w:pStyle w:val="Compact"/>
      </w:pPr>
      <w:r>
        <w:rPr>
          <w:bCs/>
          <w:b/>
        </w:rPr>
        <w:t xml:space="preserve">Cultural Nuances:</w:t>
      </w:r>
      <w:r>
        <w:t xml:space="preserve"> </w:t>
      </w:r>
      <w:r>
        <w:t xml:space="preserve">Preference for modesty, family involvement in care decisions, and emphasis on seamless Arabic-English communication—integral to Surgeon's service model.</w:t>
      </w:r>
    </w:p>
    <w:p>
      <w:pPr>
        <w:numPr>
          <w:ilvl w:val="0"/>
          <w:numId w:val="1001"/>
        </w:numPr>
        <w:pStyle w:val="Compact"/>
      </w:pPr>
      <w:r>
        <w:rPr>
          <w:bCs/>
          <w:b/>
        </w:rPr>
        <w:t xml:space="preserve">Regulatory Environment:</w:t>
      </w:r>
      <w:r>
        <w:t xml:space="preserve"> </w:t>
      </w:r>
      <w:r>
        <w:t xml:space="preserve">Qatar’s rigorous healthcare standards (Qatar Medical Services Regulatory Authority) present a barrier for competitors but align perfectly with Surgeon’s commitment to accreditation.</w:t>
      </w:r>
    </w:p>
    <w:bookmarkEnd w:id="21"/>
    <w:bookmarkStart w:id="22" w:name="Xe07e0f808d3a247069498a2e390c8d66713f99a"/>
    <w:p>
      <w:pPr>
        <w:pStyle w:val="Heading2"/>
      </w:pPr>
      <w:r>
        <w:t xml:space="preserve">Target Audience: Defining Surgeon's Doha Patients</w:t>
      </w:r>
    </w:p>
    <w:p>
      <w:pPr>
        <w:pStyle w:val="FirstParagraph"/>
      </w:pPr>
      <w:r>
        <w:t xml:space="preserve">Surgeon will focus on three primary segments within Qatar Doha:</w:t>
      </w:r>
    </w:p>
    <w:p>
      <w:pPr>
        <w:numPr>
          <w:ilvl w:val="0"/>
          <w:numId w:val="1002"/>
        </w:numPr>
        <w:pStyle w:val="Compact"/>
      </w:pPr>
      <w:r>
        <w:rPr>
          <w:bCs/>
          <w:b/>
        </w:rPr>
        <w:t xml:space="preserve">Affluent Qatari Nationals:</w:t>
      </w:r>
      <w:r>
        <w:t xml:space="preserve"> </w:t>
      </w:r>
      <w:r>
        <w:t xml:space="preserve">Seeking premium, discreet care for complex procedures (e.g., bariatric surgery, joint replacements) with minimal disruption to family life.</w:t>
      </w:r>
    </w:p>
    <w:p>
      <w:pPr>
        <w:numPr>
          <w:ilvl w:val="0"/>
          <w:numId w:val="1002"/>
        </w:numPr>
        <w:pStyle w:val="Compact"/>
      </w:pPr>
      <w:r>
        <w:rPr>
          <w:bCs/>
          <w:b/>
        </w:rPr>
        <w:t xml:space="preserve">Expatriate Community:</w:t>
      </w:r>
      <w:r>
        <w:t xml:space="preserve"> </w:t>
      </w:r>
      <w:r>
        <w:t xml:space="preserve">Diplomats, business leaders from Western/European nations prioritizing English fluency and familiarity with international standards (e.g., cosmetic surgery, urology).</w:t>
      </w:r>
    </w:p>
    <w:p>
      <w:pPr>
        <w:numPr>
          <w:ilvl w:val="0"/>
          <w:numId w:val="1002"/>
        </w:numPr>
        <w:pStyle w:val="Compact"/>
      </w:pPr>
      <w:r>
        <w:rPr>
          <w:bCs/>
          <w:b/>
        </w:rPr>
        <w:t xml:space="preserve">Doha-Based Medical Referrers:</w:t>
      </w:r>
      <w:r>
        <w:t xml:space="preserve"> </w:t>
      </w:r>
      <w:r>
        <w:t xml:space="preserve">Key physicians and clinics in Doha Hospital network who value Surgeon’s seamless patient transfer protocols and surgical outcomes.</w:t>
      </w:r>
    </w:p>
    <w:bookmarkEnd w:id="22"/>
    <w:bookmarkStart w:id="23" w:name="Xd321368446fcbdc0eac4a722ce3f609de32eac6"/>
    <w:p>
      <w:pPr>
        <w:pStyle w:val="Heading2"/>
      </w:pPr>
      <w:r>
        <w:t xml:space="preserve">Marketing Strategy: Positioning Surgeon as Qatar Doha's Surgical Authority</w:t>
      </w:r>
    </w:p>
    <w:p>
      <w:pPr>
        <w:pStyle w:val="FirstParagraph"/>
      </w:pPr>
      <w:r>
        <w:t xml:space="preserve">The core strategy positions "Surgeon" not as a generic clinic but as the definitive brand for transformative, culturally embedded surgical excellence in Doha. This is achieved through:</w:t>
      </w:r>
    </w:p>
    <w:p>
      <w:pPr>
        <w:numPr>
          <w:ilvl w:val="0"/>
          <w:numId w:val="1003"/>
        </w:numPr>
        <w:pStyle w:val="Compact"/>
      </w:pPr>
      <w:r>
        <w:rPr>
          <w:bCs/>
          <w:b/>
        </w:rPr>
        <w:t xml:space="preserve">Unique Value Proposition:</w:t>
      </w:r>
      <w:r>
        <w:t xml:space="preserve"> </w:t>
      </w:r>
      <w:r>
        <w:t xml:space="preserve">"Surgeon: Precision Care, Culturally Respected—Serving Doha Since [Year]." Emphasizes local expertise combined with global standards.</w:t>
      </w:r>
    </w:p>
    <w:p>
      <w:pPr>
        <w:numPr>
          <w:ilvl w:val="0"/>
          <w:numId w:val="1003"/>
        </w:numPr>
        <w:pStyle w:val="Compact"/>
      </w:pPr>
      <w:r>
        <w:rPr>
          <w:bCs/>
          <w:b/>
        </w:rPr>
        <w:t xml:space="preserve">Cultural Integration:</w:t>
      </w:r>
      <w:r>
        <w:t xml:space="preserve"> </w:t>
      </w:r>
      <w:r>
        <w:t xml:space="preserve">All patient touchpoints (website, staff training, facility design) incorporate Qatari hospitality principles (e.g., dedicated family waiting areas in Arabic/English, halal-certified amenities).</w:t>
      </w:r>
    </w:p>
    <w:p>
      <w:pPr>
        <w:numPr>
          <w:ilvl w:val="0"/>
          <w:numId w:val="1003"/>
        </w:numPr>
        <w:pStyle w:val="Compact"/>
      </w:pPr>
      <w:r>
        <w:rPr>
          <w:bCs/>
          <w:b/>
        </w:rPr>
        <w:t xml:space="preserve">Technology Differentiation:</w:t>
      </w:r>
      <w:r>
        <w:t xml:space="preserve"> </w:t>
      </w:r>
      <w:r>
        <w:t xml:space="preserve">Surgeon leverages Qatar’s advanced telemedicine infrastructure for pre-op consultations and post-op care across Doha suburbs (e.g., Al Waab, Umm Salal).</w:t>
      </w:r>
    </w:p>
    <w:bookmarkEnd w:id="23"/>
    <w:bookmarkStart w:id="24" w:name="X0f36e4e2b707c8a93c6b14a452a2a68891499d6"/>
    <w:p>
      <w:pPr>
        <w:pStyle w:val="Heading2"/>
      </w:pPr>
      <w:r>
        <w:t xml:space="preserve">Tactical Implementation: Action Plan for Qatar Doha</w:t>
      </w:r>
    </w:p>
    <w:p>
      <w:pPr>
        <w:pStyle w:val="FirstParagraph"/>
      </w:pPr>
      <w:r>
        <w:t xml:space="preserve">Execution will focus on high-impact, locally resonant channels:</w:t>
      </w:r>
    </w:p>
    <w:p>
      <w:pPr>
        <w:numPr>
          <w:ilvl w:val="0"/>
          <w:numId w:val="1004"/>
        </w:numPr>
        <w:pStyle w:val="Compact"/>
      </w:pPr>
      <w:r>
        <w:rPr>
          <w:bCs/>
          <w:b/>
        </w:rPr>
        <w:t xml:space="preserve">Digital Presence:</w:t>
      </w:r>
      <w:r>
        <w:t xml:space="preserve"> </w:t>
      </w:r>
      <w:r>
        <w:t xml:space="preserve">A multilingual website with Arabic/English interfaces featuring virtual tours of Surgeon's Doha facility (showcasing advanced operating theaters), patient testimonials from Doha residents, and real-time appointment booking. SEO optimized for "best surgeon in Doha," "minimally invasive surgery Qatar."</w:t>
      </w:r>
    </w:p>
    <w:p>
      <w:pPr>
        <w:numPr>
          <w:ilvl w:val="0"/>
          <w:numId w:val="1004"/>
        </w:numPr>
        <w:pStyle w:val="Compact"/>
      </w:pPr>
      <w:r>
        <w:rPr>
          <w:bCs/>
          <w:b/>
        </w:rPr>
        <w:t xml:space="preserve">Community Engagement:</w:t>
      </w:r>
      <w:r>
        <w:t xml:space="preserve"> </w:t>
      </w:r>
      <w:r>
        <w:t xml:space="preserve">Sponsorships at key Doha events like the Qatar International Medical Conference (QIMC) and Women’s Day initiatives to build trust. Host free health workshops at community centers (e.g., Al Thakira) on topics like "Preventing Sports Injuries for Qatari Youth" with Surgeon surgeons.</w:t>
      </w:r>
    </w:p>
    <w:p>
      <w:pPr>
        <w:numPr>
          <w:ilvl w:val="0"/>
          <w:numId w:val="1004"/>
        </w:numPr>
        <w:pStyle w:val="Compact"/>
      </w:pPr>
      <w:r>
        <w:rPr>
          <w:bCs/>
          <w:b/>
        </w:rPr>
        <w:t xml:space="preserve">Strategic Partnerships:</w:t>
      </w:r>
      <w:r>
        <w:t xml:space="preserve"> </w:t>
      </w:r>
      <w:r>
        <w:t xml:space="preserve">Collaborate with Doha-based insurers (e.g., Doha Insurance, QIC) to offer tailored surgical packages. Forge referral agreements with leading clinics across Qatar Doha like Hamad Medical Corporation (HMC) for complex cases.</w:t>
      </w:r>
    </w:p>
    <w:p>
      <w:pPr>
        <w:numPr>
          <w:ilvl w:val="0"/>
          <w:numId w:val="1004"/>
        </w:numPr>
        <w:pStyle w:val="Compact"/>
      </w:pPr>
      <w:r>
        <w:rPr>
          <w:bCs/>
          <w:b/>
        </w:rPr>
        <w:t xml:space="preserve">Premium Experiential Marketing:</w:t>
      </w:r>
      <w:r>
        <w:t xml:space="preserve"> </w:t>
      </w:r>
      <w:r>
        <w:t xml:space="preserve">"Surgeon VIP Experience" for high-value patients: private airport transfer, dedicated Arabic-speaking nurse during recovery, and a personalized post-op wellness package at their Doha residence.</w:t>
      </w:r>
    </w:p>
    <w:bookmarkEnd w:id="24"/>
    <w:bookmarkStart w:id="25" w:name="budget-allocation-timeline"/>
    <w:p>
      <w:pPr>
        <w:pStyle w:val="Heading2"/>
      </w:pPr>
      <w:r>
        <w:t xml:space="preserve">Budget Allocation &amp; Timeline</w:t>
      </w:r>
    </w:p>
    <w:p>
      <w:pPr>
        <w:pStyle w:val="FirstParagraph"/>
      </w:pPr>
      <w:r>
        <w:t xml:space="preserve">The 12-month plan allocates resources strategically across Qatar Doha:</w:t>
      </w:r>
    </w:p>
    <w:p>
      <w:pPr>
        <w:numPr>
          <w:ilvl w:val="0"/>
          <w:numId w:val="1005"/>
        </w:numPr>
        <w:pStyle w:val="Compact"/>
      </w:pPr>
      <w:r>
        <w:rPr>
          <w:bCs/>
          <w:b/>
        </w:rPr>
        <w:t xml:space="preserve">Q1 (Launch):</w:t>
      </w:r>
      <w:r>
        <w:t xml:space="preserve"> </w:t>
      </w:r>
      <w:r>
        <w:t xml:space="preserve">40% to digital setup, cultural training for staff, and initial event sponsorships. Goal: Achieve 50+ qualified leads from Doha.</w:t>
      </w:r>
    </w:p>
    <w:p>
      <w:pPr>
        <w:numPr>
          <w:ilvl w:val="0"/>
          <w:numId w:val="1005"/>
        </w:numPr>
        <w:pStyle w:val="Compact"/>
      </w:pPr>
      <w:r>
        <w:rPr>
          <w:bCs/>
          <w:b/>
        </w:rPr>
        <w:t xml:space="preserve">Q2-Q3 (Growth):</w:t>
      </w:r>
      <w:r>
        <w:t xml:space="preserve"> </w:t>
      </w:r>
      <w:r>
        <w:t xml:space="preserve">35% to community workshops, referral program expansion, and targeted social media ads (Instagram/Facebook) targeting expats in Doha suburbs like West Bay.</w:t>
      </w:r>
    </w:p>
    <w:p>
      <w:pPr>
        <w:numPr>
          <w:ilvl w:val="0"/>
          <w:numId w:val="1005"/>
        </w:numPr>
        <w:pStyle w:val="Compact"/>
      </w:pPr>
      <w:r>
        <w:rPr>
          <w:bCs/>
          <w:b/>
        </w:rPr>
        <w:t xml:space="preserve">Q4 (Retention):</w:t>
      </w:r>
      <w:r>
        <w:t xml:space="preserve"> </w:t>
      </w:r>
      <w:r>
        <w:t xml:space="preserve">25% to patient loyalty programs (e.g., free annual check-ups for prior patients), post-op satisfaction surveys, and refining services based on Doha feedback.</w:t>
      </w:r>
    </w:p>
    <w:bookmarkEnd w:id="25"/>
    <w:bookmarkStart w:id="26" w:name="X5a2f9bbf584be7913adea1f77748d3415e49725"/>
    <w:p>
      <w:pPr>
        <w:pStyle w:val="Heading2"/>
      </w:pPr>
      <w:r>
        <w:t xml:space="preserve">Key Performance Indicators (KPIs) for Surgeon in Qatar Doha</w:t>
      </w:r>
    </w:p>
    <w:p>
      <w:pPr>
        <w:pStyle w:val="FirstParagraph"/>
      </w:pPr>
      <w:r>
        <w:t xml:space="preserve">Success is measured by metrics directly tied to market penetration within Qatar Doha:</w:t>
      </w:r>
    </w:p>
    <w:p>
      <w:pPr>
        <w:numPr>
          <w:ilvl w:val="0"/>
          <w:numId w:val="1006"/>
        </w:numPr>
        <w:pStyle w:val="Compact"/>
      </w:pPr>
      <w:r>
        <w:rPr>
          <w:bCs/>
          <w:b/>
        </w:rPr>
        <w:t xml:space="preserve">Patient Acquisition Cost (PAC):</w:t>
      </w:r>
      <w:r>
        <w:t xml:space="preserve"> </w:t>
      </w:r>
      <w:r>
        <w:t xml:space="preserve">Target: ≤ $350 per qualified lead from Doha.</w:t>
      </w:r>
    </w:p>
    <w:p>
      <w:pPr>
        <w:numPr>
          <w:ilvl w:val="0"/>
          <w:numId w:val="1006"/>
        </w:numPr>
        <w:pStyle w:val="Compact"/>
      </w:pPr>
      <w:r>
        <w:rPr>
          <w:bCs/>
          <w:b/>
        </w:rPr>
        <w:t xml:space="preserve">Market Share:</w:t>
      </w:r>
      <w:r>
        <w:t xml:space="preserve"> </w:t>
      </w:r>
      <w:r>
        <w:t xml:space="preserve">Target: 15% of premium surgical procedures in Doha within 18 months.</w:t>
      </w:r>
    </w:p>
    <w:p>
      <w:pPr>
        <w:numPr>
          <w:ilvl w:val="0"/>
          <w:numId w:val="1006"/>
        </w:numPr>
        <w:pStyle w:val="Compact"/>
      </w:pPr>
      <w:r>
        <w:rPr>
          <w:bCs/>
          <w:b/>
        </w:rPr>
        <w:t xml:space="preserve">Cultural Resonance:</w:t>
      </w:r>
      <w:r>
        <w:t xml:space="preserve"> </w:t>
      </w:r>
      <w:r>
        <w:t xml:space="preserve">Patient Satisfaction Score (PSQ) ≥ 4.7/5 based on Arabic-English surveys from Qatari/Doha patients.</w:t>
      </w:r>
    </w:p>
    <w:p>
      <w:pPr>
        <w:numPr>
          <w:ilvl w:val="0"/>
          <w:numId w:val="1006"/>
        </w:numPr>
        <w:pStyle w:val="Compact"/>
      </w:pPr>
      <w:r>
        <w:rPr>
          <w:bCs/>
          <w:b/>
        </w:rPr>
        <w:t xml:space="preserve">Referral Rate:</w:t>
      </w:r>
      <w:r>
        <w:t xml:space="preserve"> </w:t>
      </w:r>
      <w:r>
        <w:t xml:space="preserve">Target: 30% of new patients via Doha healthcare providers by Year 2.</w:t>
      </w:r>
    </w:p>
    <w:bookmarkEnd w:id="26"/>
    <w:bookmarkStart w:id="27" w:name="X1a68e561714abb6d9cb361ffcd4141f111b5ab6"/>
    <w:p>
      <w:pPr>
        <w:pStyle w:val="Heading2"/>
      </w:pPr>
      <w:r>
        <w:t xml:space="preserve">Conclusion: Surgeon’s Commitment to Qatar Doha</w:t>
      </w:r>
    </w:p>
    <w:p>
      <w:pPr>
        <w:pStyle w:val="FirstParagraph"/>
      </w:pPr>
      <w:r>
        <w:t xml:space="preserve">The "Surgeon" Marketing Plan is a catalyst for transforming surgical care in Qatar Doha. By embedding cultural respect, cutting-edge technology, and unparalleled service within the heart of Doha’s healthcare ecosystem, Surgeon will not only capture market share but also elevate industry standards. This plan ensures every initiative—from digital campaigns to facility design—reinforces our identity as "Surgeon," the trusted surgical partner for Qatar Doha residents seeking excellence without compromise. As Qatar continues its journey toward world-class healthcare under National Vision 2030, Surgeon is positioned to be the benchmark for surgical care in Doha, setting new expectations for patient experience and clinical outcomes across the region.</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Surgeon - Premium Surgical Services in Qatar Doha</dc:title>
  <dc:creator/>
  <dc:language>en</dc:language>
  <cp:keywords/>
  <dcterms:created xsi:type="dcterms:W3CDTF">2026-07-23T01:55:10Z</dcterms:created>
  <dcterms:modified xsi:type="dcterms:W3CDTF">2026-07-23T01:55:10Z</dcterms:modified>
</cp:coreProperties>
</file>

<file path=docProps/custom.xml><?xml version="1.0" encoding="utf-8"?>
<Properties xmlns="http://schemas.openxmlformats.org/officeDocument/2006/custom-properties" xmlns:vt="http://schemas.openxmlformats.org/officeDocument/2006/docPropsVTypes"/>
</file>