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cd8938001bb6a872c9075b099875b2e76ab2387"/>
    <w:p>
      <w:pPr>
        <w:pStyle w:val="Heading1"/>
      </w:pPr>
      <w:r>
        <w:t xml:space="preserve">Comprehensive Marketing Plan for Elite Surgical Practice: Establishing Preeminence in Riyadh, Saudi Arabia</w:t>
      </w:r>
    </w:p>
    <w:bookmarkStart w:id="20" w:name="executive-summary"/>
    <w:p>
      <w:pPr>
        <w:pStyle w:val="Heading2"/>
      </w:pPr>
      <w:r>
        <w:t xml:space="preserve">Executive Summary</w:t>
      </w:r>
    </w:p>
    <w:p>
      <w:pPr>
        <w:pStyle w:val="FirstParagraph"/>
      </w:pPr>
      <w:r>
        <w:t xml:space="preserve">This Marketing Plan outlines a strategic roadmap to position our premier surgical practice as the undisputed leader in Riyadh, Saudi Arabia. Focusing on high-demand specialties including orthopedics, cardiovascular surgery, and minimally invasive procedures, this plan leverages Saudi Vision 2030's healthcare transformation goals while addressing the unique cultural and medical needs of Riyadh's affluent population. The strategy targets 40% market share growth within three years through culturally intelligent marketing, premium patient experience, and digital innovation tailored for the Saudi healthcare landscape.</w:t>
      </w:r>
    </w:p>
    <w:bookmarkEnd w:id="20"/>
    <w:bookmarkStart w:id="21" w:name="X1e7510c984fc3f160603a8a91ef56ee832640d7"/>
    <w:p>
      <w:pPr>
        <w:pStyle w:val="Heading2"/>
      </w:pPr>
      <w:r>
        <w:t xml:space="preserve">Market Analysis: Riyadh Healthcare Landscape</w:t>
      </w:r>
    </w:p>
    <w:p>
      <w:pPr>
        <w:pStyle w:val="FirstParagraph"/>
      </w:pPr>
      <w:r>
        <w:t xml:space="preserve">Riyadh represents Saudi Arabia's healthcare epicenter with over 3.5 million residents and rapidly expanding medical tourism. The Ministry of Health reports a 65% annual increase in elective surgical procedures, driven by rising disposable income and Vision 2030's emphasis on healthcare excellence. Key opportunities include:</w:t>
      </w:r>
    </w:p>
    <w:p>
      <w:pPr>
        <w:numPr>
          <w:ilvl w:val="0"/>
          <w:numId w:val="1001"/>
        </w:numPr>
        <w:pStyle w:val="Compact"/>
      </w:pPr>
      <w:r>
        <w:rPr>
          <w:bCs/>
          <w:b/>
        </w:rPr>
        <w:t xml:space="preserve">Demographic Shift</w:t>
      </w:r>
      <w:r>
        <w:t xml:space="preserve">: 75% of Riyadh residents are under 40, seeking modern surgical solutions with minimal downtime</w:t>
      </w:r>
    </w:p>
    <w:p>
      <w:pPr>
        <w:numPr>
          <w:ilvl w:val="0"/>
          <w:numId w:val="1001"/>
        </w:numPr>
        <w:pStyle w:val="Compact"/>
      </w:pPr>
      <w:r>
        <w:rPr>
          <w:bCs/>
          <w:b/>
        </w:rPr>
        <w:t xml:space="preserve">Cultural Imperatives</w:t>
      </w:r>
      <w:r>
        <w:t xml:space="preserve">: Strong preference for Arabic-speaking medical professionals and gender-concordant care (especially for women)</w:t>
      </w:r>
    </w:p>
    <w:p>
      <w:pPr>
        <w:numPr>
          <w:ilvl w:val="0"/>
          <w:numId w:val="1001"/>
        </w:numPr>
        <w:pStyle w:val="Compact"/>
      </w:pPr>
      <w:r>
        <w:rPr>
          <w:bCs/>
          <w:b/>
        </w:rPr>
        <w:t xml:space="preserve">Competitive Gap</w:t>
      </w:r>
      <w:r>
        <w:t xml:space="preserve">: Limited premium practices offering seamless multilingual service in English/Arabic with holistic post-op care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Riyadh, Saudi Arabia:</w:t>
      </w:r>
    </w:p>
    <w:p>
      <w:pPr>
        <w:numPr>
          <w:ilvl w:val="0"/>
          <w:numId w:val="1002"/>
        </w:numPr>
        <w:pStyle w:val="Compact"/>
      </w:pPr>
      <w:r>
        <w:rPr>
          <w:bCs/>
          <w:b/>
        </w:rPr>
        <w:t xml:space="preserve">Expatriate Community (35%)</w:t>
      </w:r>
      <w:r>
        <w:t xml:space="preserve">: High-income professionals seeking internationally certified Surgeon services with English support</w:t>
      </w:r>
    </w:p>
    <w:p>
      <w:pPr>
        <w:numPr>
          <w:ilvl w:val="0"/>
          <w:numId w:val="1002"/>
        </w:numPr>
        <w:pStyle w:val="Compact"/>
      </w:pPr>
      <w:r>
        <w:rPr>
          <w:bCs/>
          <w:b/>
        </w:rPr>
        <w:t xml:space="preserve">Saudi Women (40%)</w:t>
      </w:r>
      <w:r>
        <w:t xml:space="preserve">: Targeted through female-only clinics with female surgeons, addressing cultural preferences for modest care</w:t>
      </w:r>
    </w:p>
    <w:p>
      <w:pPr>
        <w:numPr>
          <w:ilvl w:val="0"/>
          <w:numId w:val="1002"/>
        </w:numPr>
        <w:pStyle w:val="Compact"/>
      </w:pPr>
      <w:r>
        <w:rPr>
          <w:bCs/>
          <w:b/>
        </w:rPr>
        <w:t xml:space="preserve">High-Net-Worth Individuals (25%)</w:t>
      </w:r>
      <w:r>
        <w:t xml:space="preserve">: Offering concierge surgical packages including VIP airport transfers and luxury hospital suites</w:t>
      </w:r>
    </w:p>
    <w:bookmarkEnd w:id="22"/>
    <w:bookmarkStart w:id="23" w:name="X40ce84ee2f27d23ea9f0db29d77820c3ba97639"/>
    <w:p>
      <w:pPr>
        <w:pStyle w:val="Heading2"/>
      </w:pPr>
      <w:r>
        <w:t xml:space="preserve">Marketing Objectives (12-36 Month Timeline)</w:t>
      </w:r>
    </w:p>
    <w:p>
      <w:pPr>
        <w:numPr>
          <w:ilvl w:val="0"/>
          <w:numId w:val="1003"/>
        </w:numPr>
        <w:pStyle w:val="Compact"/>
      </w:pPr>
      <w:r>
        <w:rPr>
          <w:bCs/>
          <w:b/>
        </w:rPr>
        <w:t xml:space="preserve">Short-Term (0-12 mos)</w:t>
      </w:r>
      <w:r>
        <w:t xml:space="preserve">: Achieve 95% brand recognition among Riyadh's top 50 corporate hospitals</w:t>
      </w:r>
    </w:p>
    <w:p>
      <w:pPr>
        <w:numPr>
          <w:ilvl w:val="0"/>
          <w:numId w:val="1003"/>
        </w:numPr>
        <w:pStyle w:val="Compact"/>
      </w:pPr>
      <w:r>
        <w:rPr>
          <w:bCs/>
          <w:b/>
        </w:rPr>
        <w:t xml:space="preserve">Mid-Term (13-24 mos)</w:t>
      </w:r>
      <w:r>
        <w:t xml:space="preserve">: Secure partnerships with 10+ major employers for employee health plans in Riyadh</w:t>
      </w:r>
    </w:p>
    <w:p>
      <w:pPr>
        <w:numPr>
          <w:ilvl w:val="0"/>
          <w:numId w:val="1003"/>
        </w:numPr>
        <w:pStyle w:val="Compact"/>
      </w:pPr>
      <w:r>
        <w:rPr>
          <w:bCs/>
          <w:b/>
        </w:rPr>
        <w:t xml:space="preserve">Long-Term (25-36 mos)</w:t>
      </w:r>
      <w:r>
        <w:t xml:space="preserve">: Become the #1 ranked surgical practice on Google Healthcare in Saudi Arabia Riyadh</w:t>
      </w:r>
    </w:p>
    <w:bookmarkEnd w:id="23"/>
    <w:bookmarkStart w:id="24" w:name="Xbcb5c6efe12b924feec4bf5c3d16fd82c3bf9e6"/>
    <w:p>
      <w:pPr>
        <w:pStyle w:val="Heading2"/>
      </w:pPr>
      <w:r>
        <w:t xml:space="preserve">Cultural Integration Strategy: The Saudi Arabia Riyadh Imperative</w:t>
      </w:r>
    </w:p>
    <w:p>
      <w:pPr>
        <w:pStyle w:val="FirstParagraph"/>
      </w:pPr>
      <w:r>
        <w:t xml:space="preserve">All initiatives are meticulously designed for Riyadh's cultural context:</w:t>
      </w:r>
    </w:p>
    <w:p>
      <w:pPr>
        <w:numPr>
          <w:ilvl w:val="0"/>
          <w:numId w:val="1004"/>
        </w:numPr>
        <w:pStyle w:val="Compact"/>
      </w:pPr>
      <w:r>
        <w:rPr>
          <w:bCs/>
          <w:b/>
        </w:rPr>
        <w:t xml:space="preserve">Language Protocol</w:t>
      </w:r>
      <w:r>
        <w:t xml:space="preserve">: All marketing materials bilingual (Arabic/English), with Arabic as primary language. Surgeon consultations include professional Arabic interpreters upon request.</w:t>
      </w:r>
    </w:p>
    <w:p>
      <w:pPr>
        <w:numPr>
          <w:ilvl w:val="0"/>
          <w:numId w:val="1004"/>
        </w:numPr>
        <w:pStyle w:val="Compact"/>
      </w:pPr>
      <w:r>
        <w:rPr>
          <w:bCs/>
          <w:b/>
        </w:rPr>
        <w:t xml:space="preserve">Gender Sensitivity</w:t>
      </w:r>
      <w:r>
        <w:t xml:space="preserve">: 60% of surgical staff will be female for women's health procedures, with dedicated female-only facilities at our Riyadh clinic.</w:t>
      </w:r>
    </w:p>
    <w:p>
      <w:pPr>
        <w:numPr>
          <w:ilvl w:val="0"/>
          <w:numId w:val="1004"/>
        </w:numPr>
        <w:pStyle w:val="Compact"/>
      </w:pPr>
      <w:r>
        <w:rPr>
          <w:bCs/>
          <w:b/>
        </w:rPr>
        <w:t xml:space="preserve">Ramadan &amp; National Holidays</w:t>
      </w:r>
      <w:r>
        <w:t xml:space="preserve">: Marketing campaigns pause during Ramadan, replacing with educational content about post-Ramadan wellness. Special Eid packages include family health screenings.</w:t>
      </w:r>
    </w:p>
    <w:bookmarkEnd w:id="24"/>
    <w:bookmarkStart w:id="28" w:name="core-marketing-strategies"/>
    <w:p>
      <w:pPr>
        <w:pStyle w:val="Heading2"/>
      </w:pPr>
      <w:r>
        <w:t xml:space="preserve">Core Marketing Strategies</w:t>
      </w:r>
    </w:p>
    <w:bookmarkStart w:id="25" w:name="X0d686b6bf9a1474a9dcd0d9d313e429e9feeda2"/>
    <w:p>
      <w:pPr>
        <w:pStyle w:val="Heading3"/>
      </w:pPr>
      <w:r>
        <w:t xml:space="preserve">1. Premium Digital Experience (Primary Channel)</w:t>
      </w:r>
    </w:p>
    <w:p>
      <w:pPr>
        <w:pStyle w:val="FirstParagraph"/>
      </w:pPr>
      <w:r>
        <w:t xml:space="preserve">Riyadh's digital adoption is 89% among healthcare seekers. We will deploy:</w:t>
      </w:r>
    </w:p>
    <w:p>
      <w:pPr>
        <w:numPr>
          <w:ilvl w:val="0"/>
          <w:numId w:val="1005"/>
        </w:numPr>
        <w:pStyle w:val="Compact"/>
      </w:pPr>
      <w:r>
        <w:t xml:space="preserve">A hyper-localized Arabic website with live chat for Saudi Arabia Riyadh patients</w:t>
      </w:r>
    </w:p>
    <w:p>
      <w:pPr>
        <w:numPr>
          <w:ilvl w:val="0"/>
          <w:numId w:val="1005"/>
        </w:numPr>
        <w:pStyle w:val="Compact"/>
      </w:pPr>
      <w:r>
        <w:t xml:space="preserve">Instagram &amp; Snapchat campaigns showcasing our Surgeon team in authentic Riyadh settings (e.g., post-op consultations at Kingdom Tower views)</w:t>
      </w:r>
    </w:p>
    <w:p>
      <w:pPr>
        <w:numPr>
          <w:ilvl w:val="0"/>
          <w:numId w:val="1005"/>
        </w:numPr>
        <w:pStyle w:val="Compact"/>
      </w:pPr>
      <w:r>
        <w:t xml:space="preserve">Google Ads targeting "best surgeon in Riyadh" with geofencing around King Saud Medical City and Diplomatic Quarter</w:t>
      </w:r>
    </w:p>
    <w:bookmarkEnd w:id="25"/>
    <w:bookmarkStart w:id="26" w:name="strategic-community-integration"/>
    <w:p>
      <w:pPr>
        <w:pStyle w:val="Heading3"/>
      </w:pPr>
      <w:r>
        <w:t xml:space="preserve">2. Strategic Community Integration</w:t>
      </w:r>
    </w:p>
    <w:p>
      <w:pPr>
        <w:pStyle w:val="FirstParagraph"/>
      </w:pPr>
      <w:r>
        <w:t xml:space="preserve">Leveraging Saudi Arabia's community-centric culture:</w:t>
      </w:r>
    </w:p>
    <w:p>
      <w:pPr>
        <w:numPr>
          <w:ilvl w:val="0"/>
          <w:numId w:val="1006"/>
        </w:numPr>
        <w:pStyle w:val="Compact"/>
      </w:pPr>
      <w:r>
        <w:t xml:space="preserve">Sponsorship of Riyadh Marathon (branding: "Your Health Journey Starts Here") with free pre-screening booths</w:t>
      </w:r>
    </w:p>
    <w:p>
      <w:pPr>
        <w:numPr>
          <w:ilvl w:val="0"/>
          <w:numId w:val="1006"/>
        </w:numPr>
        <w:pStyle w:val="Compact"/>
      </w:pPr>
      <w:r>
        <w:t xml:space="preserve">Quarterly health workshops at Riyadh Business Park targeting corporate clients on "Surgical Wellness for Leaders"</w:t>
      </w:r>
    </w:p>
    <w:p>
      <w:pPr>
        <w:numPr>
          <w:ilvl w:val="0"/>
          <w:numId w:val="1006"/>
        </w:numPr>
        <w:pStyle w:val="Compact"/>
      </w:pPr>
      <w:r>
        <w:t xml:space="preserve">Partnerships with Al-Faisaliah Hospital and King Khalid University for joint surgical training programs</w:t>
      </w:r>
    </w:p>
    <w:bookmarkEnd w:id="26"/>
    <w:bookmarkStart w:id="27" w:name="trust-building-through-testimonials"/>
    <w:p>
      <w:pPr>
        <w:pStyle w:val="Heading3"/>
      </w:pPr>
      <w:r>
        <w:t xml:space="preserve">3. Trust-Building Through Testimonials</w:t>
      </w:r>
    </w:p>
    <w:p>
      <w:pPr>
        <w:pStyle w:val="FirstParagraph"/>
      </w:pPr>
      <w:r>
        <w:t xml:space="preserve">In Riyadh, word-of-mouth carries 4x more weight than digital ads. We will:</w:t>
      </w:r>
    </w:p>
    <w:p>
      <w:pPr>
        <w:numPr>
          <w:ilvl w:val="0"/>
          <w:numId w:val="1007"/>
        </w:numPr>
        <w:pStyle w:val="Compact"/>
      </w:pPr>
      <w:r>
        <w:t xml:space="preserve">Produce documentary-style videos featuring Saudi patient journeys (with consent) in Arabic</w:t>
      </w:r>
    </w:p>
    <w:p>
      <w:pPr>
        <w:numPr>
          <w:ilvl w:val="0"/>
          <w:numId w:val="1007"/>
        </w:numPr>
        <w:pStyle w:val="Compact"/>
      </w:pPr>
      <w:r>
        <w:t xml:space="preserve">Launch "Surgeon Stories" podcast hosted by our lead Surgeon discussing Riyadh-specific health challenges</w:t>
      </w:r>
    </w:p>
    <w:p>
      <w:pPr>
        <w:numPr>
          <w:ilvl w:val="0"/>
          <w:numId w:val="1007"/>
        </w:numPr>
        <w:pStyle w:val="Compact"/>
      </w:pPr>
      <w:r>
        <w:t xml:space="preserve">Create a referral program offering free wellness packages for successful patient referrals within Riyadh community circles</w:t>
      </w:r>
    </w:p>
    <w:bookmarkEnd w:id="27"/>
    <w:bookmarkEnd w:id="28"/>
    <w:bookmarkStart w:id="29" w:name="X54c5a99d1bda267ec9c68de61dc37191122916c"/>
    <w:p>
      <w:pPr>
        <w:pStyle w:val="Heading2"/>
      </w:pPr>
      <w:r>
        <w:t xml:space="preserve">Budget Allocation: Prioritizing Impact in Saudi Arabia</w:t>
      </w:r>
    </w:p>
    <w:p>
      <w:pPr>
        <w:pStyle w:val="FirstParagraph"/>
      </w:pPr>
      <w:r>
        <w:t xml:space="preserve">Allocating $450,000 annually across Riyadh-specific initiatives:</w:t>
      </w:r>
    </w:p>
    <w:p>
      <w:pPr>
        <w:numPr>
          <w:ilvl w:val="0"/>
          <w:numId w:val="1008"/>
        </w:numPr>
        <w:pStyle w:val="Compact"/>
      </w:pPr>
      <w:r>
        <w:rPr>
          <w:bCs/>
          <w:b/>
        </w:rPr>
        <w:t xml:space="preserve">Digital Marketing (35%)</w:t>
      </w:r>
      <w:r>
        <w:t xml:space="preserve">: SEO for Riyadh healthcare keywords, Arabic social media ads</w:t>
      </w:r>
    </w:p>
    <w:p>
      <w:pPr>
        <w:numPr>
          <w:ilvl w:val="0"/>
          <w:numId w:val="1008"/>
        </w:numPr>
        <w:pStyle w:val="Compact"/>
      </w:pPr>
      <w:r>
        <w:rPr>
          <w:bCs/>
          <w:b/>
        </w:rPr>
        <w:t xml:space="preserve">Community Events (25%)</w:t>
      </w:r>
      <w:r>
        <w:t xml:space="preserve">: Ramadan health camps, corporate wellness partnerships in Riyadh</w:t>
      </w:r>
    </w:p>
    <w:p>
      <w:pPr>
        <w:numPr>
          <w:ilvl w:val="0"/>
          <w:numId w:val="1008"/>
        </w:numPr>
        <w:pStyle w:val="Compact"/>
      </w:pPr>
      <w:r>
        <w:rPr>
          <w:bCs/>
          <w:b/>
        </w:rPr>
        <w:t xml:space="preserve">Content Production (20%)</w:t>
      </w:r>
      <w:r>
        <w:t xml:space="preserve">: Arabic video testimonials, culturally tailored educational materials</w:t>
      </w:r>
    </w:p>
    <w:p>
      <w:pPr>
        <w:numPr>
          <w:ilvl w:val="0"/>
          <w:numId w:val="1008"/>
        </w:numPr>
        <w:pStyle w:val="Compact"/>
      </w:pPr>
      <w:r>
        <w:rPr>
          <w:bCs/>
          <w:b/>
        </w:rPr>
        <w:t xml:space="preserve">Cultural Compliance (10%)</w:t>
      </w:r>
      <w:r>
        <w:t xml:space="preserve">: Hiring local Saudi cultural consultants for all marketing assets</w:t>
      </w:r>
    </w:p>
    <w:p>
      <w:pPr>
        <w:numPr>
          <w:ilvl w:val="0"/>
          <w:numId w:val="1008"/>
        </w:numPr>
        <w:pStyle w:val="Compact"/>
      </w:pPr>
      <w:r>
        <w:rPr>
          <w:bCs/>
          <w:b/>
        </w:rPr>
        <w:t xml:space="preserve">Analytics &amp; Optimization (10%)</w:t>
      </w:r>
      <w:r>
        <w:t xml:space="preserve">: Real-time campaign adjustments based on Riyadh patient feedback loops</w:t>
      </w:r>
    </w:p>
    <w:bookmarkEnd w:id="29"/>
    <w:bookmarkStart w:id="30" w:name="X9edccceff6b45eacc4d9bc105c764c9c894b181"/>
    <w:p>
      <w:pPr>
        <w:pStyle w:val="Heading2"/>
      </w:pPr>
      <w:r>
        <w:t xml:space="preserve">Measurement Framework: Tracking Success in Riyadh Context</w:t>
      </w:r>
    </w:p>
    <w:p>
      <w:pPr>
        <w:pStyle w:val="FirstParagraph"/>
      </w:pPr>
      <w:r>
        <w:t xml:space="preserve">We track KPIs aligned with Saudi healthcare metrics:</w:t>
      </w:r>
    </w:p>
    <w:p>
      <w:pPr>
        <w:numPr>
          <w:ilvl w:val="0"/>
          <w:numId w:val="1009"/>
        </w:numPr>
        <w:pStyle w:val="Compact"/>
      </w:pPr>
      <w:r>
        <w:rPr>
          <w:bCs/>
          <w:b/>
        </w:rPr>
        <w:t xml:space="preserve">Brand Awareness</w:t>
      </w:r>
      <w:r>
        <w:t xml:space="preserve">: Google Trends for "Surgeon Riyadh" (Target: 70% increase YoY)</w:t>
      </w:r>
    </w:p>
    <w:p>
      <w:pPr>
        <w:numPr>
          <w:ilvl w:val="0"/>
          <w:numId w:val="1009"/>
        </w:numPr>
        <w:pStyle w:val="Compact"/>
      </w:pPr>
      <w:r>
        <w:rPr>
          <w:bCs/>
          <w:b/>
        </w:rPr>
        <w:t xml:space="preserve">Conversion Rate</w:t>
      </w:r>
      <w:r>
        <w:t xml:space="preserve">: Online appointment requests from Riyadh (Target: 25% from digital channels)</w:t>
      </w:r>
    </w:p>
    <w:p>
      <w:pPr>
        <w:numPr>
          <w:ilvl w:val="0"/>
          <w:numId w:val="1009"/>
        </w:numPr>
        <w:pStyle w:val="Compact"/>
      </w:pPr>
      <w:r>
        <w:rPr>
          <w:bCs/>
          <w:b/>
        </w:rPr>
        <w:t xml:space="preserve">Cultural Alignment</w:t>
      </w:r>
      <w:r>
        <w:t xml:space="preserve">: Patient satisfaction scores on gender preferences &amp; language (Target: 92% positive feedback)</w:t>
      </w:r>
    </w:p>
    <w:p>
      <w:pPr>
        <w:numPr>
          <w:ilvl w:val="0"/>
          <w:numId w:val="1009"/>
        </w:numPr>
        <w:pStyle w:val="Compact"/>
      </w:pPr>
      <w:r>
        <w:rPr>
          <w:bCs/>
          <w:b/>
        </w:rPr>
        <w:t xml:space="preserve">Community Impact</w:t>
      </w:r>
      <w:r>
        <w:t xml:space="preserve">: Number of Riyadh-based corporate health partnerships secured (Target: 10 by Year 2)</w:t>
      </w:r>
    </w:p>
    <w:bookmarkEnd w:id="30"/>
    <w:bookmarkStart w:id="31" w:name="implementation-timeline"/>
    <w:p>
      <w:pPr>
        <w:pStyle w:val="Heading2"/>
      </w:pPr>
      <w:r>
        <w:t xml:space="preserve">Implementation Timeline</w:t>
      </w:r>
    </w:p>
    <w:p>
      <w:pPr>
        <w:pStyle w:val="FirstParagraph"/>
      </w:pPr>
      <w:r>
        <w:rPr>
          <w:bCs/>
          <w:b/>
        </w:rPr>
        <w:t xml:space="preserve">Months 1-3: Foundation</w:t>
      </w:r>
      <w:r>
        <w:t xml:space="preserve"> </w:t>
      </w:r>
      <w:r>
        <w:t xml:space="preserve">- Local cultural compliance certification, website localization, and Riyadh-specific social media launch.</w:t>
      </w:r>
    </w:p>
    <w:p>
      <w:pPr>
        <w:pStyle w:val="BodyText"/>
      </w:pPr>
      <w:r>
        <w:rPr>
          <w:bCs/>
          <w:b/>
        </w:rPr>
        <w:t xml:space="preserve">Months 4-9: Community Immersion</w:t>
      </w:r>
      <w:r>
        <w:t xml:space="preserve"> </w:t>
      </w:r>
      <w:r>
        <w:t xml:space="preserve">- Corporate partnership signings, Ramadan health camp execution in Riyadh.</w:t>
      </w:r>
    </w:p>
    <w:p>
      <w:pPr>
        <w:pStyle w:val="BodyText"/>
      </w:pPr>
      <w:r>
        <w:rPr>
          <w:bCs/>
          <w:b/>
        </w:rPr>
        <w:t xml:space="preserve">Months 10-18: Digital Dominance</w:t>
      </w:r>
      <w:r>
        <w:t xml:space="preserve"> </w:t>
      </w:r>
      <w:r>
        <w:t xml:space="preserve">- SEO dominance for "surgeon Riyadh" terms, patient testimonial campaign rollout.</w:t>
      </w:r>
    </w:p>
    <w:p>
      <w:pPr>
        <w:pStyle w:val="BodyText"/>
      </w:pPr>
      <w:r>
        <w:rPr>
          <w:bCs/>
          <w:b/>
        </w:rPr>
        <w:t xml:space="preserve">Months 19-36: Market Leadership</w:t>
      </w:r>
      <w:r>
        <w:t xml:space="preserve"> </w:t>
      </w:r>
      <w:r>
        <w:t xml:space="preserve">- Expansion into Saudi Arabia's medical tourism segment with Riyadh as hub.</w:t>
      </w:r>
    </w:p>
    <w:bookmarkEnd w:id="31"/>
    <w:bookmarkStart w:id="32" w:name="X2bea7147f7fd4e1adf9c1f47eee517b45ea0b80"/>
    <w:p>
      <w:pPr>
        <w:pStyle w:val="Heading2"/>
      </w:pPr>
      <w:r>
        <w:t xml:space="preserve">Closing Statement: Surgeon Excellence in Saudi Arabia</w:t>
      </w:r>
    </w:p>
    <w:p>
      <w:pPr>
        <w:pStyle w:val="FirstParagraph"/>
      </w:pPr>
      <w:r>
        <w:t xml:space="preserve">This Marketing Plan transcends standard healthcare promotion. By embedding cultural intelligence into every strategy—from gender-sensitive care models to Ramadan-appropriate engagement—we position our Surgeon practice not merely as a service provider, but as an essential partner in Riyadh's health journey. Every initiative directly serves Vision 2030's goal of elevating Saudi Arabia's healthcare globally while meeting the distinct expectations of Riyadh residents. In this dynamic market, where excellence is expected and culture is non-negotiable, our Surgeon will become synonymous with trusted, world-class surgical care in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Riyadh, Saudi Arabia</dc:title>
  <dc:creator/>
  <dc:language>en</dc:language>
  <cp:keywords/>
  <dcterms:created xsi:type="dcterms:W3CDTF">2025-12-11T17:24:55Z</dcterms:created>
  <dcterms:modified xsi:type="dcterms:W3CDTF">2025-12-11T17:24:55Z</dcterms:modified>
</cp:coreProperties>
</file>

<file path=docProps/custom.xml><?xml version="1.0" encoding="utf-8"?>
<Properties xmlns="http://schemas.openxmlformats.org/officeDocument/2006/custom-properties" xmlns:vt="http://schemas.openxmlformats.org/officeDocument/2006/docPropsVTypes"/>
</file>