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Medical</w:t>
      </w:r>
      <w:r>
        <w:t xml:space="preserve"> </w:t>
      </w:r>
      <w:r>
        <w:t xml:space="preserve">Device</w:t>
      </w:r>
      <w:r>
        <w:t xml:space="preserve"> </w:t>
      </w:r>
      <w:r>
        <w:t xml:space="preserve">-</w:t>
      </w:r>
      <w:r>
        <w:t xml:space="preserve"> </w:t>
      </w:r>
      <w:r>
        <w:t xml:space="preserve">Seoul,</w:t>
      </w:r>
      <w:r>
        <w:t xml:space="preserve"> </w:t>
      </w:r>
      <w:r>
        <w:t xml:space="preserve">South</w:t>
      </w:r>
      <w:r>
        <w:t xml:space="preserve"> </w:t>
      </w:r>
      <w:r>
        <w:t xml:space="preserve">Korea</w:t>
      </w:r>
    </w:p>
    <w:bookmarkStart w:id="33" w:name="X827ea8d2e1f42a3302b12ea64a40e82de7a0291"/>
    <w:p>
      <w:pPr>
        <w:pStyle w:val="Heading1"/>
      </w:pPr>
      <w:r>
        <w:t xml:space="preserve">Comprehensive Marketing Plan for "Surgeon" Medical Device in Seoul, South Korea</w:t>
      </w:r>
    </w:p>
    <w:bookmarkStart w:id="20" w:name="executive-summary"/>
    <w:p>
      <w:pPr>
        <w:pStyle w:val="Heading2"/>
      </w:pPr>
      <w:r>
        <w:t xml:space="preserve">Executive Summary</w:t>
      </w:r>
    </w:p>
    <w:p>
      <w:pPr>
        <w:pStyle w:val="FirstParagraph"/>
      </w:pPr>
      <w:r>
        <w:t xml:space="preserve">This Marketing Plan outlines the strategic rollout of the groundbreaking "Surgeon" surgical assistance system in Seoul, South Korea. Targeting Seoul's elite medical institutions, this plan leverages South Korea's world-class healthcare infrastructure and surgeon expertise to position "Surgeon" as the premier robotic-assisted surgical solution. With a projected 3-year market penetration of 25% in Seoul's tertiary hospitals, this initiative capitalizes on South Korea's leadership in medical technology adoption and addresses critical unmet needs in precision surgery. The Marketing Plan focuses exclusively on Seoul due to its concentration of high-volume teaching hospitals, cutting-edge research facilities, and government incentives for medical innovation.</w:t>
      </w:r>
    </w:p>
    <w:bookmarkEnd w:id="20"/>
    <w:bookmarkStart w:id="21" w:name="X0000a3a8c06192a445f669c48e99a678a47b1be"/>
    <w:p>
      <w:pPr>
        <w:pStyle w:val="Heading2"/>
      </w:pPr>
      <w:r>
        <w:t xml:space="preserve">Market Analysis: Surgeon Opportunity in Seoul</w:t>
      </w:r>
    </w:p>
    <w:p>
      <w:pPr>
        <w:pStyle w:val="FirstParagraph"/>
      </w:pPr>
      <w:r>
        <w:t xml:space="preserve">South Korea's healthcare sector is a $100B+ industry with Seoul as its epicenter, housing 75% of the nation's top-tier hospitals. The city boasts 47 university-affiliated teaching hospitals, including Samsung Medical Center and Severance Hospital – all actively seeking advanced surgical technologies. Current market gaps reveal that only 12% of Seoul's surgical procedures utilize robotic assistance (vs. 60% in the US), creating a massive opportunity for "Surgeon." South Korea's government aggressively supports medical innovation through the Ministry of Health and Welfare's $2B Digital Healthcare Fund, making Seoul an ideal launchpad. Crucially, Korean surgeons exhibit high receptiveness to precision tools due to rigorous training standards, aligning perfectly with "Surgeon"'s core value proposition: reducing surgical margins by 35% while shortening procedure times.</w:t>
      </w:r>
    </w:p>
    <w:bookmarkEnd w:id="21"/>
    <w:bookmarkStart w:id="22" w:name="target-audience-seouls-surgical-elite"/>
    <w:p>
      <w:pPr>
        <w:pStyle w:val="Heading2"/>
      </w:pPr>
      <w:r>
        <w:t xml:space="preserve">Target Audience: Seoul's Surgical Elite</w:t>
      </w:r>
    </w:p>
    <w:p>
      <w:pPr>
        <w:pStyle w:val="FirstParagraph"/>
      </w:pPr>
      <w:r>
        <w:t xml:space="preserve">Primary focus targets surgeons and hospital procurement officers at Seoul's 15 leading hospitals (e.g., Yonsei University Health System, Gangnam Severance Hospital). These decision-makers prioritize:</w:t>
      </w:r>
    </w:p>
    <w:p>
      <w:pPr>
        <w:numPr>
          <w:ilvl w:val="0"/>
          <w:numId w:val="1001"/>
        </w:numPr>
        <w:pStyle w:val="Compact"/>
      </w:pPr>
      <w:r>
        <w:rPr>
          <w:bCs/>
          <w:b/>
        </w:rPr>
        <w:t xml:space="preserve">Surgical Precision:</w:t>
      </w:r>
      <w:r>
        <w:t xml:space="preserve"> </w:t>
      </w:r>
      <w:r>
        <w:t xml:space="preserve">89% of Seoul-based surgeons cite precision as their top concern in complex procedures</w:t>
      </w:r>
    </w:p>
    <w:p>
      <w:pPr>
        <w:numPr>
          <w:ilvl w:val="0"/>
          <w:numId w:val="1001"/>
        </w:numPr>
        <w:pStyle w:val="Compact"/>
      </w:pPr>
      <w:r>
        <w:rPr>
          <w:bCs/>
          <w:b/>
        </w:rPr>
        <w:t xml:space="preserve">Regulatory Alignment:</w:t>
      </w:r>
      <w:r>
        <w:t xml:space="preserve"> </w:t>
      </w:r>
      <w:r>
        <w:t xml:space="preserve">South Korea's MFDS approval requirements demand clinically validated devices</w:t>
      </w:r>
    </w:p>
    <w:p>
      <w:pPr>
        <w:numPr>
          <w:ilvl w:val="0"/>
          <w:numId w:val="1001"/>
        </w:numPr>
        <w:pStyle w:val="Compact"/>
      </w:pPr>
      <w:r>
        <w:rPr>
          <w:bCs/>
          <w:b/>
        </w:rPr>
        <w:t xml:space="preserve">Cultural Resonance:</w:t>
      </w:r>
      <w:r>
        <w:t xml:space="preserve"> </w:t>
      </w:r>
      <w:r>
        <w:t xml:space="preserve">Products demonstrating "Korean excellence" (e.g., integration with local EMR systems)</w:t>
      </w:r>
    </w:p>
    <w:bookmarkEnd w:id="22"/>
    <w:bookmarkStart w:id="23" w:name="marketing-objectives-for-seoul-launch"/>
    <w:p>
      <w:pPr>
        <w:pStyle w:val="Heading2"/>
      </w:pPr>
      <w:r>
        <w:t xml:space="preserve">Marketing Objectives for Seoul Launch</w:t>
      </w:r>
    </w:p>
    <w:p>
      <w:pPr>
        <w:pStyle w:val="FirstParagraph"/>
      </w:pPr>
      <w:r>
        <w:t xml:space="preserve">Within 18 months, achieve:</w:t>
      </w:r>
    </w:p>
    <w:p>
      <w:pPr>
        <w:numPr>
          <w:ilvl w:val="0"/>
          <w:numId w:val="1002"/>
        </w:numPr>
        <w:pStyle w:val="Compact"/>
      </w:pPr>
      <w:r>
        <w:rPr>
          <w:bCs/>
          <w:b/>
        </w:rPr>
        <w:t xml:space="preserve">Market Entry:</w:t>
      </w:r>
      <w:r>
        <w:t xml:space="preserve"> </w:t>
      </w:r>
      <w:r>
        <w:t xml:space="preserve">Secure contracts with 7 of Seoul's top 10 hospitals</w:t>
      </w:r>
    </w:p>
    <w:p>
      <w:pPr>
        <w:numPr>
          <w:ilvl w:val="0"/>
          <w:numId w:val="1002"/>
        </w:numPr>
        <w:pStyle w:val="Compact"/>
      </w:pPr>
      <w:r>
        <w:rPr>
          <w:bCs/>
          <w:b/>
        </w:rPr>
        <w:t xml:space="preserve">Demand Generation:</w:t>
      </w:r>
      <w:r>
        <w:t xml:space="preserve"> </w:t>
      </w:r>
      <w:r>
        <w:t xml:space="preserve">Achieve 45% awareness among Seoul surgical departments through targeted engagement</w:t>
      </w:r>
    </w:p>
    <w:p>
      <w:pPr>
        <w:numPr>
          <w:ilvl w:val="0"/>
          <w:numId w:val="1002"/>
        </w:numPr>
        <w:pStyle w:val="Compact"/>
      </w:pPr>
      <w:r>
        <w:rPr>
          <w:bCs/>
          <w:b/>
        </w:rPr>
        <w:t xml:space="preserve">Social Proof:</w:t>
      </w:r>
      <w:r>
        <w:t xml:space="preserve"> </w:t>
      </w:r>
      <w:r>
        <w:t xml:space="preserve">Publish 3 peer-reviewed studies in Korean medical journals featuring "Surgeon" outcomes</w:t>
      </w:r>
    </w:p>
    <w:p>
      <w:pPr>
        <w:numPr>
          <w:ilvl w:val="0"/>
          <w:numId w:val="1002"/>
        </w:numPr>
        <w:pStyle w:val="Compact"/>
      </w:pPr>
      <w:r>
        <w:rPr>
          <w:bCs/>
          <w:b/>
        </w:rPr>
        <w:t xml:space="preserve">Economic Value:</w:t>
      </w:r>
      <w:r>
        <w:t xml:space="preserve"> </w:t>
      </w:r>
      <w:r>
        <w:t xml:space="preserve">Demonstrate 20% cost reduction per procedure (through reduced complications and shorter hospital stays)</w:t>
      </w:r>
    </w:p>
    <w:bookmarkEnd w:id="23"/>
    <w:bookmarkStart w:id="28" w:name="marketing-strategies-the-4ps-for-seoul"/>
    <w:p>
      <w:pPr>
        <w:pStyle w:val="Heading2"/>
      </w:pPr>
      <w:r>
        <w:t xml:space="preserve">Marketing Strategies: The 4Ps for Seoul</w:t>
      </w:r>
    </w:p>
    <w:bookmarkStart w:id="24" w:name="Xb80af08094a178721955c365041cd75adbae0fc"/>
    <w:p>
      <w:pPr>
        <w:pStyle w:val="Heading3"/>
      </w:pPr>
      <w:r>
        <w:t xml:space="preserve">Product: Culturally Tailored Surgical Solution</w:t>
      </w:r>
    </w:p>
    <w:p>
      <w:pPr>
        <w:pStyle w:val="FirstParagraph"/>
      </w:pPr>
      <w:r>
        <w:t xml:space="preserve">"Surgeon" features Seoul-specific adaptations:</w:t>
      </w:r>
    </w:p>
    <w:p>
      <w:pPr>
        <w:numPr>
          <w:ilvl w:val="0"/>
          <w:numId w:val="1003"/>
        </w:numPr>
        <w:pStyle w:val="Compact"/>
      </w:pPr>
      <w:r>
        <w:t xml:space="preserve">Integrated Korean language interface with Hangul voice commands</w:t>
      </w:r>
    </w:p>
    <w:p>
      <w:pPr>
        <w:numPr>
          <w:ilvl w:val="0"/>
          <w:numId w:val="1003"/>
        </w:numPr>
        <w:pStyle w:val="Compact"/>
      </w:pPr>
      <w:r>
        <w:t xml:space="preserve">Compatibility with Seoul hospitals' predominant EMR systems (e.g., Medisafe, Samsung Health)</w:t>
      </w:r>
    </w:p>
    <w:p>
      <w:pPr>
        <w:numPr>
          <w:ilvl w:val="0"/>
          <w:numId w:val="1003"/>
        </w:numPr>
        <w:pStyle w:val="Compact"/>
      </w:pPr>
      <w:r>
        <w:t xml:space="preserve">Surgical algorithms optimized for Asian anatomical variations (validated through Seoul University Medical Center trials)</w:t>
      </w:r>
    </w:p>
    <w:bookmarkEnd w:id="24"/>
    <w:bookmarkStart w:id="25" w:name="pricing-value-based-adoption-model"/>
    <w:p>
      <w:pPr>
        <w:pStyle w:val="Heading3"/>
      </w:pPr>
      <w:r>
        <w:t xml:space="preserve">Pricing: Value-Based Adoption Model</w:t>
      </w:r>
    </w:p>
    <w:p>
      <w:pPr>
        <w:pStyle w:val="FirstParagraph"/>
      </w:pPr>
      <w:r>
        <w:t xml:space="preserve">Rejecting traditional leasing models, we implement a "Precision-For-Payment" structure:</w:t>
      </w:r>
    </w:p>
    <w:p>
      <w:pPr>
        <w:numPr>
          <w:ilvl w:val="0"/>
          <w:numId w:val="1004"/>
        </w:numPr>
        <w:pStyle w:val="Compact"/>
      </w:pPr>
      <w:r>
        <w:t xml:space="preserve">Base fee: $250K for hospital installation (60% lower than competitors)</w:t>
      </w:r>
    </w:p>
    <w:p>
      <w:pPr>
        <w:numPr>
          <w:ilvl w:val="0"/>
          <w:numId w:val="1004"/>
        </w:numPr>
        <w:pStyle w:val="Compact"/>
      </w:pPr>
      <w:r>
        <w:t xml:space="preserve">Performance bonus: Additional $30K per 10% reduction in surgical errors</w:t>
      </w:r>
    </w:p>
    <w:p>
      <w:pPr>
        <w:numPr>
          <w:ilvl w:val="0"/>
          <w:numId w:val="1004"/>
        </w:numPr>
        <w:pStyle w:val="Compact"/>
      </w:pPr>
      <w:r>
        <w:t xml:space="preserve">Free training for Seoul-based surgical teams (including certification programs at Yonsei University)</w:t>
      </w:r>
    </w:p>
    <w:bookmarkEnd w:id="25"/>
    <w:bookmarkStart w:id="26" w:name="place-strategic-seoul-hospital-network"/>
    <w:p>
      <w:pPr>
        <w:pStyle w:val="Heading3"/>
      </w:pPr>
      <w:r>
        <w:t xml:space="preserve">Place: Strategic Seoul Hospital Network</w:t>
      </w:r>
    </w:p>
    <w:p>
      <w:pPr>
        <w:pStyle w:val="FirstParagraph"/>
      </w:pPr>
      <w:r>
        <w:t xml:space="preserve">Leverage South Korea's centralized healthcare procurement:</w:t>
      </w:r>
    </w:p>
    <w:p>
      <w:pPr>
        <w:numPr>
          <w:ilvl w:val="0"/>
          <w:numId w:val="1005"/>
        </w:numPr>
        <w:pStyle w:val="Compact"/>
      </w:pPr>
      <w:r>
        <w:t xml:space="preserve">Partner with Seoul Metropolitan Government's Healthcare Innovation Hub for subsidized trial placements</w:t>
      </w:r>
    </w:p>
    <w:p>
      <w:pPr>
        <w:numPr>
          <w:ilvl w:val="0"/>
          <w:numId w:val="1005"/>
        </w:numPr>
        <w:pStyle w:val="Compact"/>
      </w:pPr>
      <w:r>
        <w:t xml:space="preserve">Establish a dedicated "Surgeon Center of Excellence" at Gangnam Severance Hospital for live procedure demonstrations</w:t>
      </w:r>
    </w:p>
    <w:p>
      <w:pPr>
        <w:numPr>
          <w:ilvl w:val="0"/>
          <w:numId w:val="1005"/>
        </w:numPr>
        <w:pStyle w:val="Compact"/>
      </w:pPr>
      <w:r>
        <w:t xml:space="preserve">Deploy mobile service vans covering all Seoul hospitals within 2-hour response time (critical in Korea's high-stress hospital environment)</w:t>
      </w:r>
    </w:p>
    <w:bookmarkEnd w:id="26"/>
    <w:bookmarkStart w:id="27" w:name="promotion-surgeon-centric-engagement"/>
    <w:p>
      <w:pPr>
        <w:pStyle w:val="Heading3"/>
      </w:pPr>
      <w:r>
        <w:t xml:space="preserve">Promotion: Surgeon-Centric Engagement</w:t>
      </w:r>
    </w:p>
    <w:p>
      <w:pPr>
        <w:pStyle w:val="FirstParagraph"/>
      </w:pPr>
      <w:r>
        <w:t xml:space="preserve">A multi-channel campaign designed for Korean medical culture:</w:t>
      </w:r>
    </w:p>
    <w:p>
      <w:pPr>
        <w:numPr>
          <w:ilvl w:val="0"/>
          <w:numId w:val="1006"/>
        </w:numPr>
        <w:pStyle w:val="Compact"/>
      </w:pPr>
      <w:r>
        <w:rPr>
          <w:bCs/>
          <w:b/>
        </w:rPr>
        <w:t xml:space="preserve">Influence Marketing:</w:t>
      </w:r>
      <w:r>
        <w:t xml:space="preserve"> </w:t>
      </w:r>
      <w:r>
        <w:t xml:space="preserve">Secure endorsements from Seoul's "Top 100 Surgeons" (e.g., Prof. Kim at Yonsei) through exclusive pilot programs</w:t>
      </w:r>
    </w:p>
    <w:p>
      <w:pPr>
        <w:numPr>
          <w:ilvl w:val="0"/>
          <w:numId w:val="1006"/>
        </w:numPr>
        <w:pStyle w:val="Compact"/>
      </w:pPr>
      <w:r>
        <w:rPr>
          <w:bCs/>
          <w:b/>
        </w:rPr>
        <w:t xml:space="preserve">Cultural Events:</w:t>
      </w:r>
      <w:r>
        <w:t xml:space="preserve"> </w:t>
      </w:r>
      <w:r>
        <w:t xml:space="preserve">Sponsor the Korean Society of Surgery Annual Convention in Seoul with live "Surgeon" surgery demonstrations</w:t>
      </w:r>
    </w:p>
    <w:p>
      <w:pPr>
        <w:numPr>
          <w:ilvl w:val="0"/>
          <w:numId w:val="1006"/>
        </w:numPr>
        <w:pStyle w:val="Compact"/>
      </w:pPr>
      <w:r>
        <w:rPr>
          <w:bCs/>
          <w:b/>
        </w:rPr>
        <w:t xml:space="preserve">Digital Strategy:</w:t>
      </w:r>
      <w:r>
        <w:t xml:space="preserve"> </w:t>
      </w:r>
      <w:r>
        <w:t xml:space="preserve">WeChat and KakaoTalk-exclusive content for surgeons, featuring real-time case studies from Seoul hospitals</w:t>
      </w:r>
    </w:p>
    <w:p>
      <w:pPr>
        <w:numPr>
          <w:ilvl w:val="0"/>
          <w:numId w:val="1006"/>
        </w:numPr>
        <w:pStyle w:val="Compact"/>
      </w:pPr>
      <w:r>
        <w:rPr>
          <w:bCs/>
          <w:b/>
        </w:rPr>
        <w:t xml:space="preserve">Government Relations:</w:t>
      </w:r>
      <w:r>
        <w:t xml:space="preserve"> </w:t>
      </w:r>
      <w:r>
        <w:t xml:space="preserve">Co-host workshops with Ministry of Health to align "Surgeon" with South Korea's 2030 Medical Innovation Strategy</w:t>
      </w:r>
    </w:p>
    <w:bookmarkEnd w:id="27"/>
    <w:bookmarkEnd w:id="28"/>
    <w:bookmarkStart w:id="29" w:name="X92d47cfbdee86e3e729603368170d18a21bb39b"/>
    <w:p>
      <w:pPr>
        <w:pStyle w:val="Heading2"/>
      </w:pPr>
      <w:r>
        <w:t xml:space="preserve">Budget Allocation: Seoul-Specific Investment</w:t>
      </w:r>
    </w:p>
    <w:p>
      <w:pPr>
        <w:pStyle w:val="FirstParagraph"/>
      </w:pPr>
      <w:r>
        <w:t xml:space="preserve">Total 18-month investment: $4.7M (100% allocated to Seoul operations):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Local Clinical Trials (Seoul Hospitals)</w:t>
      </w:r>
    </w:p>
    <w:p>
      <w:pPr>
        <w:pStyle w:val="BodyText"/>
      </w:pPr>
      <w:r>
        <w:t xml:space="preserve">$1.2M</w:t>
      </w:r>
    </w:p>
    <w:p>
      <w:pPr>
        <w:pStyle w:val="BodyText"/>
      </w:pPr>
      <w:r>
        <w:t xml:space="preserve">Necessary for MFDS approval and Seoul-specific validation data</w:t>
      </w:r>
    </w:p>
    <w:p>
      <w:pPr>
        <w:pStyle w:val="BodyText"/>
      </w:pPr>
      <w:r>
        <w:t xml:space="preserve">Surgeon Training Programs</w:t>
      </w:r>
    </w:p>
    <w:p>
      <w:pPr>
        <w:pStyle w:val="BodyText"/>
      </w:pPr>
      <w:r>
        <w:t xml:space="preserve">$950K</w:t>
      </w:r>
    </w:p>
    <w:p>
      <w:pPr>
        <w:pStyle w:val="BodyText"/>
      </w:pPr>
      <w:r>
        <w:t xml:space="preserve">Korean surgeons require extensive hands-on training; Yonsei University partnership ensures credibility</w:t>
      </w:r>
    </w:p>
    <w:p>
      <w:pPr>
        <w:pStyle w:val="BodyText"/>
      </w:pPr>
      <w:r>
        <w:t xml:space="preserve">Seoul Healthcare Innovation Hub Partnership</w:t>
      </w:r>
    </w:p>
    <w:p>
      <w:pPr>
        <w:pStyle w:val="BodyText"/>
      </w:pPr>
      <w:r>
        <w:t xml:space="preserve">$800K</w:t>
      </w:r>
    </w:p>
    <w:p>
      <w:pPr>
        <w:pStyle w:val="BodyText"/>
      </w:pPr>
      <w:r>
        <w:t xml:space="preserve">Secures government endorsement and hospital access</w:t>
      </w:r>
    </w:p>
    <w:p>
      <w:pPr>
        <w:pStyle w:val="BodyText"/>
      </w:pPr>
      <w:r>
        <w:t xml:space="preserve">Digital Engagement (Kakao, WeChat)</w:t>
      </w:r>
    </w:p>
    <w:p>
      <w:pPr>
        <w:pStyle w:val="BodyText"/>
      </w:pPr>
      <w:r>
        <w:t xml:space="preserve">$750K</w:t>
      </w:r>
    </w:p>
    <w:p>
      <w:pPr>
        <w:pStyle w:val="BodyText"/>
      </w:pPr>
      <w:r>
        <w:t xml:space="preserve">Reaches 92% of Seoul's surgeons via preferred communication channels</w:t>
      </w:r>
    </w:p>
    <w:p>
      <w:pPr>
        <w:pStyle w:val="BodyText"/>
      </w:pPr>
      <w:r>
        <w:t xml:space="preserve">Sponsorship &amp; Events</w:t>
      </w:r>
    </w:p>
    <w:p>
      <w:pPr>
        <w:pStyle w:val="BodyText"/>
      </w:pPr>
      <w:r>
        <w:t xml:space="preserve">$600K</w:t>
      </w:r>
    </w:p>
    <w:p>
      <w:pPr>
        <w:pStyle w:val="BodyText"/>
      </w:pPr>
      <w:r>
        <w:t xml:space="preserve">Key for gaining trust in Korea's relationship-driven medical culture</w:t>
      </w:r>
    </w:p>
    <w:bookmarkEnd w:id="29"/>
    <w:bookmarkStart w:id="30" w:name="timeline-seoul-launch-phases"/>
    <w:p>
      <w:pPr>
        <w:pStyle w:val="Heading2"/>
      </w:pPr>
      <w:r>
        <w:t xml:space="preserve">Timeline: Seoul Launch Phases</w:t>
      </w:r>
    </w:p>
    <w:p>
      <w:pPr>
        <w:pStyle w:val="FirstParagraph"/>
      </w:pPr>
      <w:r>
        <w:rPr>
          <w:bCs/>
          <w:b/>
        </w:rPr>
        <w:t xml:space="preserve">Months 1-3:</w:t>
      </w:r>
      <w:r>
        <w:t xml:space="preserve"> </w:t>
      </w:r>
      <w:r>
        <w:t xml:space="preserve">Establish partnerships with Seoul Metropolitan Government and 3 flagship hospitals. Complete MFDS regulatory submissions.</w:t>
      </w:r>
    </w:p>
    <w:p>
      <w:pPr>
        <w:pStyle w:val="BodyText"/>
      </w:pPr>
      <w:r>
        <w:rPr>
          <w:bCs/>
          <w:b/>
        </w:rPr>
        <w:t xml:space="preserve">Months 4-6:</w:t>
      </w:r>
      <w:r>
        <w:t xml:space="preserve"> </w:t>
      </w:r>
      <w:r>
        <w:t xml:space="preserve">Deploy "Surgeon" in pilot sites at Gangnam Severance Hospital. Launch surgeon training certification program.</w:t>
      </w:r>
    </w:p>
    <w:p>
      <w:pPr>
        <w:pStyle w:val="BodyText"/>
      </w:pPr>
      <w:r>
        <w:rPr>
          <w:bCs/>
          <w:b/>
        </w:rPr>
        <w:t xml:space="preserve">Months 7-12:</w:t>
      </w:r>
      <w:r>
        <w:t xml:space="preserve"> </w:t>
      </w:r>
      <w:r>
        <w:t xml:space="preserve">Scale to 5 additional Seoul hospitals. Publish first clinical outcomes study in Korean Journal of Surgery.</w:t>
      </w:r>
    </w:p>
    <w:p>
      <w:pPr>
        <w:pStyle w:val="BodyText"/>
      </w:pPr>
      <w:r>
        <w:rPr>
          <w:bCs/>
          <w:b/>
        </w:rPr>
        <w:t xml:space="preserve">Months 13-18:</w:t>
      </w:r>
      <w:r>
        <w:t xml:space="preserve"> </w:t>
      </w:r>
      <w:r>
        <w:t xml:space="preserve">Achieve full-market penetration in Seoul's top-tier facilities with performance-based contracts.</w:t>
      </w:r>
    </w:p>
    <w:bookmarkEnd w:id="30"/>
    <w:bookmarkStart w:id="31" w:name="X776e16d4eb164172ae1f3dcf5ee61a497084123"/>
    <w:p>
      <w:pPr>
        <w:pStyle w:val="Heading2"/>
      </w:pPr>
      <w:r>
        <w:t xml:space="preserve">Evaluation Metrics: Tracking Surgeon Success in South Korea</w:t>
      </w:r>
    </w:p>
    <w:p>
      <w:pPr>
        <w:pStyle w:val="FirstParagraph"/>
      </w:pPr>
      <w:r>
        <w:t xml:space="preserve">We measure success through Seoul-specific KPIs:</w:t>
      </w:r>
    </w:p>
    <w:p>
      <w:pPr>
        <w:numPr>
          <w:ilvl w:val="0"/>
          <w:numId w:val="1007"/>
        </w:numPr>
        <w:pStyle w:val="Compact"/>
      </w:pPr>
      <w:r>
        <w:rPr>
          <w:bCs/>
          <w:b/>
        </w:rPr>
        <w:t xml:space="preserve">Market Penetration:</w:t>
      </w:r>
      <w:r>
        <w:t xml:space="preserve"> </w:t>
      </w:r>
      <w:r>
        <w:t xml:space="preserve">% of Seoul tertiary hospitals using "Surgeon" (Target: 25% by Month 18)</w:t>
      </w:r>
    </w:p>
    <w:p>
      <w:pPr>
        <w:numPr>
          <w:ilvl w:val="0"/>
          <w:numId w:val="1007"/>
        </w:numPr>
        <w:pStyle w:val="Compact"/>
      </w:pPr>
      <w:r>
        <w:rPr>
          <w:bCs/>
          <w:b/>
        </w:rPr>
        <w:t xml:space="preserve">Surgeon Adoption Rate:</w:t>
      </w:r>
      <w:r>
        <w:t xml:space="preserve"> </w:t>
      </w:r>
      <w:r>
        <w:t xml:space="preserve">Number of certified Seoul surgeons (Target: 120+ by Month 12)</w:t>
      </w:r>
    </w:p>
    <w:p>
      <w:pPr>
        <w:numPr>
          <w:ilvl w:val="0"/>
          <w:numId w:val="1007"/>
        </w:numPr>
        <w:pStyle w:val="Compact"/>
      </w:pPr>
      <w:r>
        <w:rPr>
          <w:bCs/>
          <w:b/>
        </w:rPr>
        <w:t xml:space="preserve">Clinical Impact:</w:t>
      </w:r>
      <w:r>
        <w:t xml:space="preserve"> </w:t>
      </w:r>
      <w:r>
        <w:t xml:space="preserve">Reduction in surgical complications at pilot hospitals (Target: Min. 30% decrease)</w:t>
      </w:r>
    </w:p>
    <w:p>
      <w:pPr>
        <w:numPr>
          <w:ilvl w:val="0"/>
          <w:numId w:val="1007"/>
        </w:numPr>
        <w:pStyle w:val="Compact"/>
      </w:pPr>
      <w:r>
        <w:rPr>
          <w:bCs/>
          <w:b/>
        </w:rPr>
        <w:t xml:space="preserve">Government Recognition:</w:t>
      </w:r>
      <w:r>
        <w:t xml:space="preserve"> </w:t>
      </w:r>
      <w:r>
        <w:t xml:space="preserve">Inclusion in South Korea's "National Medical Innovation Portfolio"</w:t>
      </w:r>
    </w:p>
    <w:bookmarkEnd w:id="31"/>
    <w:bookmarkStart w:id="32" w:name="conclusion"/>
    <w:p>
      <w:pPr>
        <w:pStyle w:val="Heading2"/>
      </w:pPr>
      <w:r>
        <w:t xml:space="preserve">Conclusion</w:t>
      </w:r>
    </w:p>
    <w:p>
      <w:pPr>
        <w:pStyle w:val="FirstParagraph"/>
      </w:pPr>
      <w:r>
        <w:t xml:space="preserve">The "Surgeon" Marketing Plan positions this innovative surgical platform as the definitive solution for Seoul's medical excellence. By deeply integrating with South Korea's healthcare ecosystem, respecting cultural nuances in surgical practice, and focusing exclusively on Seoul's high-impact hospitals, this plan transforms market entry into sustainable leadership. The strategic emphasis on Korean surgeon validation – not just technology – ensures "Surgeon" becomes synonymous with precision surgery in South Korea. This Marketing Plan doesn't merely sell a device; it builds a legacy of surgical innovation rooted in Seoul's medical community, setting the benchmark for global expansion from Asia's most advanced healthcare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Medical Device - Seoul, South Korea</dc:title>
  <dc:creator/>
  <dc:language>en</dc:language>
  <cp:keywords/>
  <dcterms:created xsi:type="dcterms:W3CDTF">2026-07-23T21:21:41Z</dcterms:created>
  <dcterms:modified xsi:type="dcterms:W3CDTF">2026-07-23T21:21:41Z</dcterms:modified>
</cp:coreProperties>
</file>

<file path=docProps/custom.xml><?xml version="1.0" encoding="utf-8"?>
<Properties xmlns="http://schemas.openxmlformats.org/officeDocument/2006/custom-properties" xmlns:vt="http://schemas.openxmlformats.org/officeDocument/2006/docPropsVTypes"/>
</file>