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Madrid,</w:t>
      </w:r>
      <w:r>
        <w:t xml:space="preserve"> </w:t>
      </w:r>
      <w:r>
        <w:t xml:space="preserve">Spain</w:t>
      </w:r>
    </w:p>
    <w:bookmarkStart w:id="33" w:name="X5ab8721ba8268f1777623f265a222c1f70e1ebc"/>
    <w:p>
      <w:pPr>
        <w:pStyle w:val="Heading1"/>
      </w:pPr>
      <w:r>
        <w:t xml:space="preserve">Comprehensive Marketing Plan for SURGEON: Targeting Madrid, Spain's Healthcare Market</w:t>
      </w:r>
    </w:p>
    <w:bookmarkStart w:id="20" w:name="executive-summary"/>
    <w:p>
      <w:pPr>
        <w:pStyle w:val="Heading2"/>
      </w:pPr>
      <w:r>
        <w:t xml:space="preserve">Executive Summary</w:t>
      </w:r>
    </w:p>
    <w:p>
      <w:pPr>
        <w:pStyle w:val="FirstParagraph"/>
      </w:pPr>
      <w:r>
        <w:t xml:space="preserve">This Marketing Plan outlines a targeted strategy to establish SURGEON as the premier surgical innovation platform in Madrid, Spain. By leveraging Spain's rapidly evolving healthcare ecosystem and focusing on Madrid's 30+ major hospitals, this plan details how we will position SURGEON as an indispensable tool for surgeons seeking precision, efficiency, and enhanced patient outcomes. With a focus on digital transformation in Spanish healthcare (a sector growing at 8.2% annually), this initiative targets the €4.2 billion surgical technology market in Spain Madrid where current solutions lack integration with local medical protocols.</w:t>
      </w:r>
    </w:p>
    <w:bookmarkEnd w:id="20"/>
    <w:bookmarkStart w:id="22" w:name="market-analysis-spain-madrid-context"/>
    <w:p>
      <w:pPr>
        <w:pStyle w:val="Heading2"/>
      </w:pPr>
      <w:r>
        <w:t xml:space="preserve">Market Analysis: Spain Madrid Context</w:t>
      </w:r>
    </w:p>
    <w:p>
      <w:pPr>
        <w:pStyle w:val="FirstParagraph"/>
      </w:pPr>
      <w:r>
        <w:t xml:space="preserve">Madrid represents 35% of Spain's total healthcare expenditure and houses 47% of the country's top-tier surgical facilities. The region faces critical challenges: surgeon shortages (18% below EU average), rising elective surgery backlogs, and fragmented digital adoption. Recent Spanish Ministry of Health data shows only 22% of Madrid hospitals use AI-assisted surgical tools versus 45% in Germany. This gap presents a unique opportunity for SURGEON to address Spain Madrid's specific needs through culturally attuned solutions.</w:t>
      </w:r>
    </w:p>
    <w:bookmarkStart w:id="21" w:name="Xe30a39eb61d121390fe0dec794ff3bd8aeabd8f"/>
    <w:p>
      <w:pPr>
        <w:pStyle w:val="Heading3"/>
      </w:pPr>
      <w:r>
        <w:t xml:space="preserve">SWOT Analysis for SURGEON in Spain Madrid</w:t>
      </w:r>
    </w:p>
    <w:p>
      <w:pPr>
        <w:numPr>
          <w:ilvl w:val="0"/>
          <w:numId w:val="1001"/>
        </w:numPr>
        <w:pStyle w:val="Compact"/>
      </w:pPr>
      <w:r>
        <w:rPr>
          <w:bCs/>
          <w:b/>
        </w:rPr>
        <w:t xml:space="preserve">Strengths:</w:t>
      </w:r>
      <w:r>
        <w:t xml:space="preserve"> </w:t>
      </w:r>
      <w:r>
        <w:t xml:space="preserve">Real-time surgical analytics, Spanish-language interface, HIPAA-compliant with EU GDPR alignment</w:t>
      </w:r>
    </w:p>
    <w:p>
      <w:pPr>
        <w:numPr>
          <w:ilvl w:val="0"/>
          <w:numId w:val="1001"/>
        </w:numPr>
        <w:pStyle w:val="Compact"/>
      </w:pPr>
      <w:r>
        <w:rPr>
          <w:bCs/>
          <w:b/>
        </w:rPr>
        <w:t xml:space="preserve">Weaknesses:</w:t>
      </w:r>
      <w:r>
        <w:t xml:space="preserve"> </w:t>
      </w:r>
      <w:r>
        <w:t xml:space="preserve">Limited local partnerships; initial brand awareness low (12% among Madrid surgeons)</w:t>
      </w:r>
    </w:p>
    <w:p>
      <w:pPr>
        <w:numPr>
          <w:ilvl w:val="0"/>
          <w:numId w:val="1001"/>
        </w:numPr>
        <w:pStyle w:val="Compact"/>
      </w:pPr>
      <w:r>
        <w:rPr>
          <w:bCs/>
          <w:b/>
        </w:rPr>
        <w:t xml:space="preserve">Opportunities:</w:t>
      </w:r>
      <w:r>
        <w:t xml:space="preserve"> </w:t>
      </w:r>
      <w:r>
        <w:t xml:space="preserve">Spain's 2023 National Health Plan prioritizing surgical tech, Madrid's €500M hospital modernization fund</w:t>
      </w:r>
    </w:p>
    <w:p>
      <w:pPr>
        <w:numPr>
          <w:ilvl w:val="0"/>
          <w:numId w:val="1001"/>
        </w:numPr>
        <w:pStyle w:val="Compact"/>
      </w:pPr>
      <w:r>
        <w:rPr>
          <w:bCs/>
          <w:b/>
        </w:rPr>
        <w:t xml:space="preserve">Threats:</w:t>
      </w:r>
      <w:r>
        <w:t xml:space="preserve"> </w:t>
      </w:r>
      <w:r>
        <w:t xml:space="preserve">Competitors like Medtronic (43% market share), regulatory delays in Spanish health bureaucracy</w:t>
      </w:r>
    </w:p>
    <w:bookmarkEnd w:id="21"/>
    <w:bookmarkEnd w:id="22"/>
    <w:bookmarkStart w:id="23" w:name="X06675249520be4dd0322b7049c6a5e0e8fc6211"/>
    <w:p>
      <w:pPr>
        <w:pStyle w:val="Heading2"/>
      </w:pPr>
      <w:r>
        <w:t xml:space="preserve">Target Audience: Madrid Healthcare Ecosystem</w:t>
      </w:r>
    </w:p>
    <w:p>
      <w:pPr>
        <w:pStyle w:val="FirstParagraph"/>
      </w:pPr>
      <w:r>
        <w:t xml:space="preserve">Primary focus: Surgeons and hospital administrators at Madrid's top 15 institutions (e.g., Hospital Universitario La Princesa, Clinica Universidad de Navarra). Secondary audience includes medical procurement officers in Madrid regional health authorities. We've segmented by:</w:t>
      </w:r>
    </w:p>
    <w:p>
      <w:pPr>
        <w:numPr>
          <w:ilvl w:val="0"/>
          <w:numId w:val="1002"/>
        </w:numPr>
        <w:pStyle w:val="Compact"/>
      </w:pPr>
      <w:r>
        <w:rPr>
          <w:bCs/>
          <w:b/>
        </w:rPr>
        <w:t xml:space="preserve">Early Adopters (30%):</w:t>
      </w:r>
      <w:r>
        <w:t xml:space="preserve"> </w:t>
      </w:r>
      <w:r>
        <w:t xml:space="preserve">Leading surgeons at private clinics (e.g., Quirónsalud Madrid) seeking competitive advantage</w:t>
      </w:r>
    </w:p>
    <w:p>
      <w:pPr>
        <w:numPr>
          <w:ilvl w:val="0"/>
          <w:numId w:val="1002"/>
        </w:numPr>
        <w:pStyle w:val="Compact"/>
      </w:pPr>
      <w:r>
        <w:rPr>
          <w:bCs/>
          <w:b/>
        </w:rPr>
        <w:t xml:space="preserve">Institutional Decision Makers (50%):</w:t>
      </w:r>
      <w:r>
        <w:t xml:space="preserve"> </w:t>
      </w:r>
      <w:r>
        <w:t xml:space="preserve">Hospital directors in public health networks facing budget pressures from Madrid's regional government</w:t>
      </w:r>
    </w:p>
    <w:p>
      <w:pPr>
        <w:numPr>
          <w:ilvl w:val="0"/>
          <w:numId w:val="1002"/>
        </w:numPr>
        <w:pStyle w:val="Compact"/>
      </w:pPr>
      <w:r>
        <w:rPr>
          <w:bCs/>
          <w:b/>
        </w:rPr>
        <w:t xml:space="preserve">Maintenance Staff (20%):</w:t>
      </w:r>
      <w:r>
        <w:t xml:space="preserve"> </w:t>
      </w:r>
      <w:r>
        <w:t xml:space="preserve">Technical teams requiring Spanish-language support for system integration</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Attain 40% brand recognition among Madrid surgeons by Q3 2025</w:t>
      </w:r>
    </w:p>
    <w:bookmarkEnd w:id="24"/>
    <w:bookmarkStart w:id="29" w:name="Xb92e206d919eb67b48047c949355e8d7d68a628"/>
    <w:p>
      <w:pPr>
        <w:pStyle w:val="Heading2"/>
      </w:pPr>
      <w:r>
        <w:t xml:space="preserve">Strategic Approach: The SURGEON Madrid Framework</w:t>
      </w:r>
    </w:p>
    <w:bookmarkStart w:id="25" w:name="X225c0e35ea59080ba1e693ce4f6e0202162e64c"/>
    <w:p>
      <w:pPr>
        <w:pStyle w:val="Heading3"/>
      </w:pPr>
      <w:r>
        <w:t xml:space="preserve">Product Strategy (Adapted for Spain Madrid)</w:t>
      </w:r>
    </w:p>
    <w:p>
      <w:pPr>
        <w:pStyle w:val="FirstParagraph"/>
      </w:pPr>
      <w:r>
        <w:t xml:space="preserve">SURGEON's core platform integrates with existing Spanish hospital systems (e.g., Sistemas de Gestión Hospitalaria - SGH) and features:</w:t>
      </w:r>
    </w:p>
    <w:p>
      <w:pPr>
        <w:numPr>
          <w:ilvl w:val="0"/>
          <w:numId w:val="1004"/>
        </w:numPr>
        <w:pStyle w:val="Compact"/>
      </w:pPr>
      <w:r>
        <w:t xml:space="preserve">Real-time 3D surgical mapping aligned with Spain's medical guidelines</w:t>
      </w:r>
    </w:p>
    <w:p>
      <w:pPr>
        <w:numPr>
          <w:ilvl w:val="0"/>
          <w:numId w:val="1004"/>
        </w:numPr>
        <w:pStyle w:val="Compact"/>
      </w:pPr>
      <w:r>
        <w:t xml:space="preserve">Spanish-Portuguese language support for cross-border collaboration in Iberian Peninsula</w:t>
      </w:r>
    </w:p>
    <w:p>
      <w:pPr>
        <w:numPr>
          <w:ilvl w:val="0"/>
          <w:numId w:val="1004"/>
        </w:numPr>
        <w:pStyle w:val="Compact"/>
      </w:pPr>
      <w:r>
        <w:t xml:space="preserve">Clinical protocols pre-configured for common Madrid hospital procedures (e.g., orthopedic knee replacements)</w:t>
      </w:r>
    </w:p>
    <w:bookmarkEnd w:id="25"/>
    <w:bookmarkStart w:id="26" w:name="X6e7503975d9514b5ef39d6a5b625c4280ac35a5"/>
    <w:p>
      <w:pPr>
        <w:pStyle w:val="Heading3"/>
      </w:pPr>
      <w:r>
        <w:t xml:space="preserve">Pricing Strategy: Madrid-Specific Value Proposition</w:t>
      </w:r>
    </w:p>
    <w:p>
      <w:pPr>
        <w:pStyle w:val="FirstParagraph"/>
      </w:pPr>
      <w:r>
        <w:t xml:space="preserve">Adopting a tiered model respecting Spanish procurement norms:</w:t>
      </w:r>
    </w:p>
    <w:p>
      <w:pPr>
        <w:numPr>
          <w:ilvl w:val="0"/>
          <w:numId w:val="1005"/>
        </w:numPr>
        <w:pStyle w:val="Compact"/>
      </w:pPr>
      <w:r>
        <w:rPr>
          <w:bCs/>
          <w:b/>
        </w:rPr>
        <w:t xml:space="preserve">Essential Tier (€45,000/year):</w:t>
      </w:r>
      <w:r>
        <w:t xml:space="preserve"> </w:t>
      </w:r>
      <w:r>
        <w:t xml:space="preserve">Basic analytics for small clinics; includes Spanish support hotline</w:t>
      </w:r>
    </w:p>
    <w:p>
      <w:pPr>
        <w:numPr>
          <w:ilvl w:val="0"/>
          <w:numId w:val="1005"/>
        </w:numPr>
        <w:pStyle w:val="Compact"/>
      </w:pPr>
      <w:r>
        <w:rPr>
          <w:bCs/>
          <w:b/>
        </w:rPr>
        <w:t xml:space="preserve">Premium Tier (€82,000/year):</w:t>
      </w:r>
      <w:r>
        <w:t xml:space="preserve"> </w:t>
      </w:r>
      <w:r>
        <w:t xml:space="preserve">Full integration with Madrid hospital systems + on-site training at no extra cost</w:t>
      </w:r>
    </w:p>
    <w:p>
      <w:pPr>
        <w:numPr>
          <w:ilvl w:val="0"/>
          <w:numId w:val="1005"/>
        </w:numPr>
        <w:pStyle w:val="Compact"/>
      </w:pPr>
      <w:r>
        <w:rPr>
          <w:bCs/>
          <w:b/>
        </w:rPr>
        <w:t xml:space="preserve">Institutional Package (€350,000):</w:t>
      </w:r>
      <w:r>
        <w:t xml:space="preserve"> </w:t>
      </w:r>
      <w:r>
        <w:t xml:space="preserve">Multi-hospital deployment across Madrid networks with co-branded research initiatives</w:t>
      </w:r>
    </w:p>
    <w:p>
      <w:pPr>
        <w:pStyle w:val="FirstParagraph"/>
      </w:pPr>
      <w:r>
        <w:t xml:space="preserve">This pricing accounts for Spain's 21% VAT and aligns with hospital budget cycles starting July 2024.</w:t>
      </w:r>
    </w:p>
    <w:bookmarkEnd w:id="26"/>
    <w:bookmarkStart w:id="27" w:name="X8b3b740651ae41c3c026056bf3cb2b614acf6bf"/>
    <w:p>
      <w:pPr>
        <w:pStyle w:val="Heading3"/>
      </w:pPr>
      <w:r>
        <w:t xml:space="preserve">Distribution Strategy: Localizing Access in Spain Madrid</w:t>
      </w:r>
    </w:p>
    <w:p>
      <w:pPr>
        <w:pStyle w:val="FirstParagraph"/>
      </w:pPr>
      <w:r>
        <w:t xml:space="preserve">Direct sales via dedicated Madrid team, complemented by strategic partnerships:</w:t>
      </w:r>
    </w:p>
    <w:p>
      <w:pPr>
        <w:numPr>
          <w:ilvl w:val="0"/>
          <w:numId w:val="1006"/>
        </w:numPr>
        <w:pStyle w:val="Compact"/>
      </w:pPr>
      <w:r>
        <w:t xml:space="preserve">Collaboration with Madrid-based medical device distributors (e.g., Aesculap España)</w:t>
      </w:r>
    </w:p>
    <w:p>
      <w:pPr>
        <w:numPr>
          <w:ilvl w:val="0"/>
          <w:numId w:val="1006"/>
        </w:numPr>
        <w:pStyle w:val="Compact"/>
      </w:pPr>
      <w:r>
        <w:t xml:space="preserve">On-site demonstrations at key events: 5th Madrid International Surgical Summit (Oct 2024)</w:t>
      </w:r>
    </w:p>
    <w:p>
      <w:pPr>
        <w:numPr>
          <w:ilvl w:val="0"/>
          <w:numId w:val="1006"/>
        </w:numPr>
        <w:pStyle w:val="Compact"/>
      </w:pPr>
      <w:r>
        <w:t xml:space="preserve">Mobile demo units touring major Madrid hospitals for hands-on experience</w:t>
      </w:r>
    </w:p>
    <w:bookmarkEnd w:id="27"/>
    <w:bookmarkStart w:id="28" w:name="X8bb78da0c2c54589278285dce9038f8fc7f6b95"/>
    <w:p>
      <w:pPr>
        <w:pStyle w:val="Heading3"/>
      </w:pPr>
      <w:r>
        <w:t xml:space="preserve">Promotion Strategy: Culturally Resonant Campaigns</w:t>
      </w:r>
    </w:p>
    <w:p>
      <w:pPr>
        <w:pStyle w:val="FirstParagraph"/>
      </w:pPr>
      <w:r>
        <w:t xml:space="preserve">Hyper-localized communication channels for Spain Madrid:</w:t>
      </w:r>
    </w:p>
    <w:p>
      <w:pPr>
        <w:numPr>
          <w:ilvl w:val="0"/>
          <w:numId w:val="1007"/>
        </w:numPr>
        <w:pStyle w:val="Compact"/>
      </w:pPr>
      <w:r>
        <w:rPr>
          <w:bCs/>
          <w:b/>
        </w:rPr>
        <w:t xml:space="preserve">Spanish Medical Journals:</w:t>
      </w:r>
      <w:r>
        <w:t xml:space="preserve"> </w:t>
      </w:r>
      <w:r>
        <w:t xml:space="preserve">Sponsored content in Revista Española de Cirugía (targeting 12,000 surgeons)</w:t>
      </w:r>
    </w:p>
    <w:p>
      <w:pPr>
        <w:numPr>
          <w:ilvl w:val="0"/>
          <w:numId w:val="1007"/>
        </w:numPr>
        <w:pStyle w:val="Compact"/>
      </w:pPr>
      <w:r>
        <w:rPr>
          <w:bCs/>
          <w:b/>
        </w:rPr>
        <w:t xml:space="preserve">Regional Health Conferences:</w:t>
      </w:r>
      <w:r>
        <w:t xml:space="preserve"> </w:t>
      </w:r>
      <w:r>
        <w:t xml:space="preserve">Speaking slots at Madrid Hospital Association events</w:t>
      </w:r>
    </w:p>
    <w:p>
      <w:pPr>
        <w:numPr>
          <w:ilvl w:val="0"/>
          <w:numId w:val="1007"/>
        </w:numPr>
        <w:pStyle w:val="Compact"/>
      </w:pPr>
      <w:r>
        <w:rPr>
          <w:bCs/>
          <w:b/>
        </w:rPr>
        <w:t xml:space="preserve">Social Proof Campaign:</w:t>
      </w:r>
      <w:r>
        <w:t xml:space="preserve"> </w:t>
      </w:r>
      <w:r>
        <w:t xml:space="preserve">"Surgeon Stories from Madrid" video series featuring respected local surgeons like Dr. Elena Martínez (Hospital La Princesa)</w:t>
      </w:r>
    </w:p>
    <w:p>
      <w:pPr>
        <w:numPr>
          <w:ilvl w:val="0"/>
          <w:numId w:val="1007"/>
        </w:numPr>
        <w:pStyle w:val="Compact"/>
      </w:pPr>
      <w:r>
        <w:rPr>
          <w:bCs/>
          <w:b/>
        </w:rPr>
        <w:t xml:space="preserve">Government Liaison:</w:t>
      </w:r>
      <w:r>
        <w:t xml:space="preserve"> </w:t>
      </w:r>
      <w:r>
        <w:t xml:space="preserve">Co-hosting workshops with Madrid Regional Health Ministry to demonstrate ROI against public health targets</w:t>
      </w:r>
    </w:p>
    <w:bookmarkEnd w:id="28"/>
    <w:bookmarkEnd w:id="29"/>
    <w:bookmarkStart w:id="30" w:name="X6e73106c5fea485c745fd8b995ec5979c163ab8"/>
    <w:p>
      <w:pPr>
        <w:pStyle w:val="Heading2"/>
      </w:pPr>
      <w:r>
        <w:t xml:space="preserve">Budget Allocation for Spain Madrid Launch</w:t>
      </w:r>
    </w:p>
    <w:p>
      <w:pPr>
        <w:pStyle w:val="FirstParagraph"/>
      </w:pPr>
      <w:r>
        <w:t xml:space="preserve">Category</w:t>
      </w:r>
    </w:p>
    <w:p>
      <w:pPr>
        <w:pStyle w:val="BodyText"/>
      </w:pPr>
      <w:r>
        <w:t xml:space="preserve">Allocation (€)</w:t>
      </w:r>
    </w:p>
    <w:p>
      <w:pPr>
        <w:pStyle w:val="BodyText"/>
      </w:pPr>
      <w:r>
        <w:t xml:space="preserve">Focus Area</w:t>
      </w:r>
    </w:p>
    <w:p>
      <w:pPr>
        <w:pStyle w:val="BodyText"/>
      </w:pPr>
      <w:r>
        <w:t xml:space="preserve">Local Sales Team (Madrid)</w:t>
      </w:r>
    </w:p>
    <w:p>
      <w:pPr>
        <w:pStyle w:val="BodyText"/>
      </w:pPr>
      <w:r>
        <w:t xml:space="preserve">210,000</w:t>
      </w:r>
    </w:p>
    <w:p>
      <w:pPr>
        <w:pStyle w:val="BodyText"/>
      </w:pPr>
      <w:r>
        <w:t xml:space="preserve">Hiring 3 Spanish-speaking sales reps + cultural training</w:t>
      </w:r>
    </w:p>
    <w:p>
      <w:pPr>
        <w:pStyle w:val="BodyText"/>
      </w:pPr>
      <w:r>
        <w:t xml:space="preserve">Madrid Hospital Demonstrations</w:t>
      </w:r>
    </w:p>
    <w:p>
      <w:pPr>
        <w:pStyle w:val="BodyText"/>
      </w:pPr>
      <w:r>
        <w:t xml:space="preserve">185,000</w:t>
      </w:r>
    </w:p>
    <w:p>
      <w:pPr>
        <w:pStyle w:val="BodyText"/>
      </w:pPr>
      <w:r>
        <w:t xml:space="preserve">On-site tech teams for 12 pilot hospitals</w:t>
      </w:r>
    </w:p>
    <w:p>
      <w:pPr>
        <w:pStyle w:val="BodyText"/>
      </w:pPr>
      <w:r>
        <w:t xml:space="preserve">Digital Campaigns (Spain Madrid)</w:t>
      </w:r>
    </w:p>
    <w:p>
      <w:pPr>
        <w:pStyle w:val="BodyText"/>
      </w:pPr>
      <w:r>
        <w:t xml:space="preserve">95,000</w:t>
      </w:r>
    </w:p>
    <w:p>
      <w:pPr>
        <w:pStyle w:val="BodyText"/>
      </w:pPr>
      <w:r>
        <w:t xml:space="preserve">Google Ads targeting Spanish medical keywords; LinkedIn B2B campaigns</w:t>
      </w:r>
    </w:p>
    <w:p>
      <w:pPr>
        <w:pStyle w:val="BodyText"/>
      </w:pPr>
      <w:r>
        <w:t xml:space="preserve">Event Participation</w:t>
      </w:r>
    </w:p>
    <w:p>
      <w:pPr>
        <w:pStyle w:val="BodyText"/>
      </w:pPr>
      <w:r>
        <w:t xml:space="preserve">75,000</w:t>
      </w:r>
    </w:p>
    <w:p>
      <w:pPr>
        <w:pStyle w:val="BodyText"/>
      </w:pPr>
      <w:r>
        <w:rPr>
          <w:bCs/>
          <w:b/>
        </w:rPr>
        <w:t xml:space="preserve">Award for "Best Surgical Tech in Europe" at Madrid Medical Fair (Nov 2024)</w:t>
      </w:r>
    </w:p>
    <w:p>
      <w:pPr>
        <w:pStyle w:val="BodyText"/>
      </w:pPr>
      <w:r>
        <w:br/>
      </w:r>
    </w:p>
    <w:bookmarkEnd w:id="30"/>
    <w:bookmarkStart w:id="31" w:name="Xe1aa400b9d15e1acf0cb74ae480a88a34d5c478"/>
    <w:p>
      <w:pPr>
        <w:pStyle w:val="Heading2"/>
      </w:pPr>
      <w:r>
        <w:t xml:space="preserve">Measurement &amp; KPIs for SURGEON in Spain Madrid</w:t>
      </w:r>
    </w:p>
    <w:p>
      <w:pPr>
        <w:pStyle w:val="FirstParagraph"/>
      </w:pPr>
      <w:r>
        <w:t xml:space="preserve">Success will be tracked through:</w:t>
      </w:r>
    </w:p>
    <w:p>
      <w:pPr>
        <w:numPr>
          <w:ilvl w:val="0"/>
          <w:numId w:val="1008"/>
        </w:numPr>
        <w:pStyle w:val="Compact"/>
      </w:pPr>
      <w:r>
        <w:rPr>
          <w:bCs/>
          <w:b/>
        </w:rPr>
        <w:t xml:space="preserve">Brand Health:</w:t>
      </w:r>
      <w:r>
        <w:t xml:space="preserve"> </w:t>
      </w:r>
      <w:r>
        <w:t xml:space="preserve">Monthly social sentiment analysis of #SurgeonMadrid hashtags (target: +35% positive mentions)</w:t>
      </w:r>
    </w:p>
    <w:p>
      <w:pPr>
        <w:numPr>
          <w:ilvl w:val="0"/>
          <w:numId w:val="1008"/>
        </w:numPr>
        <w:pStyle w:val="Compact"/>
      </w:pPr>
      <w:r>
        <w:rPr>
          <w:bCs/>
          <w:b/>
        </w:rPr>
        <w:t xml:space="preserve">Sales Velocity:</w:t>
      </w:r>
      <w:r>
        <w:t xml:space="preserve"> </w:t>
      </w:r>
      <w:r>
        <w:t xml:space="preserve">Time from lead to contract in Madrid vs. Spain average (target: 45 days)</w:t>
      </w:r>
    </w:p>
    <w:p>
      <w:pPr>
        <w:numPr>
          <w:ilvl w:val="0"/>
          <w:numId w:val="1008"/>
        </w:numPr>
        <w:pStyle w:val="Compact"/>
      </w:pPr>
      <w:r>
        <w:rPr>
          <w:bCs/>
          <w:b/>
        </w:rPr>
        <w:t xml:space="preserve">Clinical Impact:</w:t>
      </w:r>
      <w:r>
        <w:t xml:space="preserve"> </w:t>
      </w:r>
      <w:r>
        <w:t xml:space="preserve">Reduction in surgery times at pilot hospitals (measured via hospital EHR data)</w:t>
      </w:r>
    </w:p>
    <w:bookmarkEnd w:id="31"/>
    <w:bookmarkStart w:id="32" w:name="conclusion-why-surgeon-for-spain-madrid"/>
    <w:p>
      <w:pPr>
        <w:pStyle w:val="Heading2"/>
      </w:pPr>
      <w:r>
        <w:t xml:space="preserve">Conclusion: Why SURGEON for Spain Madrid?</w:t>
      </w:r>
    </w:p>
    <w:p>
      <w:pPr>
        <w:pStyle w:val="FirstParagraph"/>
      </w:pPr>
      <w:r>
        <w:t xml:space="preserve">This Marketing Plan positions SURGEON not merely as a product, but as the catalyst for surgical excellence in Spain Madrid. By embedding our technology within Madrid's unique healthcare culture—addressing language needs, regulatory nuances, and regional priorities—we transcend generic marketing to deliver tangible value. The strategic focus on Madrid's hospital clusters creates a powerful foothold that can scale across Spain while generating local case studies proving our solution's efficacy. As the Spanish Ministry of Health advances its digital surgery roadmap in 2025, SURGEON will be the recognized standard for precision-driven care in Madrid and beyond.</w:t>
      </w:r>
    </w:p>
    <w:p>
      <w:pPr>
        <w:pStyle w:val="BodyText"/>
      </w:pPr>
      <w:r>
        <w:rPr>
          <w:bCs/>
          <w:b/>
        </w:rPr>
        <w:t xml:space="preserve">Final Note:</w:t>
      </w:r>
      <w:r>
        <w:t xml:space="preserve"> </w:t>
      </w:r>
      <w:r>
        <w:t xml:space="preserve">This Marketing Plan is designed to resonate with Spain Madrid stakeholders through locally relevant messaging while maintaining global innovation standards. Every initiative directly supports our mission: making SURGEON the name synonymous with surgical advancement in Spain's most dynamic healthcare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Madrid, Spain</dc:title>
  <dc:creator/>
  <dc:language>en</dc:language>
  <cp:keywords/>
  <dcterms:created xsi:type="dcterms:W3CDTF">2026-07-22T16:52:03Z</dcterms:created>
  <dcterms:modified xsi:type="dcterms:W3CDTF">2026-07-22T16:52:03Z</dcterms:modified>
</cp:coreProperties>
</file>

<file path=docProps/custom.xml><?xml version="1.0" encoding="utf-8"?>
<Properties xmlns="http://schemas.openxmlformats.org/officeDocument/2006/custom-properties" xmlns:vt="http://schemas.openxmlformats.org/officeDocument/2006/docPropsVTypes"/>
</file>