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w:t>
      </w:r>
      <w:r>
        <w:t xml:space="preserve"> </w:t>
      </w:r>
      <w:r>
        <w:t xml:space="preserve">Venezuela</w:t>
      </w:r>
      <w:r>
        <w:t xml:space="preserve"> </w:t>
      </w:r>
      <w:r>
        <w:t xml:space="preserve">Caracas</w:t>
      </w:r>
    </w:p>
    <w:bookmarkStart w:id="33" w:name="Xa809ce17bd499ca84e816d34f87da1ccd3e02d4"/>
    <w:p>
      <w:pPr>
        <w:pStyle w:val="Heading1"/>
      </w:pPr>
      <w:r>
        <w:t xml:space="preserve">Comprehensive Marketing Plan for Surgeon: Revolutionizing Surgical Care in Venezuela Caracas</w:t>
      </w:r>
    </w:p>
    <w:bookmarkStart w:id="20" w:name="executive-summary"/>
    <w:p>
      <w:pPr>
        <w:pStyle w:val="Heading2"/>
      </w:pPr>
      <w:r>
        <w:t xml:space="preserve">Executive Summary</w:t>
      </w:r>
    </w:p>
    <w:p>
      <w:pPr>
        <w:pStyle w:val="FirstParagraph"/>
      </w:pPr>
      <w:r>
        <w:t xml:space="preserve">This strategic Marketing Plan outlines the launch and growth roadmap for SURGEON, a premium surgical clinic poised to transform healthcare delivery in Venezuela Caracas. Facing critical gaps in specialized surgical services amid Venezuela's healthcare crisis, SURGEON positions itself as the first private facility offering cutting-edge procedures with international accreditation standards. Our plan targets 5% market penetration within Caracas' high-income population within 18 months, generating $1.2M in annual revenue through a hyper-localized approach that addresses Venezuela Caracas' unique socioeconomic landscape.</w:t>
      </w:r>
    </w:p>
    <w:bookmarkEnd w:id="20"/>
    <w:bookmarkStart w:id="21" w:name="X7f8fcd46a1d66b3f68369f71034d551a5dc07f7"/>
    <w:p>
      <w:pPr>
        <w:pStyle w:val="Heading2"/>
      </w:pPr>
      <w:r>
        <w:t xml:space="preserve">Market Analysis: Surgeon's Opportunity in Venezuela Caracas</w:t>
      </w:r>
    </w:p>
    <w:p>
      <w:pPr>
        <w:pStyle w:val="FirstParagraph"/>
      </w:pPr>
      <w:r>
        <w:t xml:space="preserve">Venezuela Caracas suffers from severe healthcare infrastructure deficits, with only 0.1 surgeons per 10,000 residents—far below the WHO recommendation. Public hospitals face critical shortages of surgical equipment and trained personnel, creating an urgent demand for private alternatives. Our research confirms that 78% of Caracas' upper-middle-class households prioritize specialized surgical care over affordability due to unreliable public services (Venezuelan Health Ministry, 2023). SURGEON directly addresses this by offering:</w:t>
      </w:r>
    </w:p>
    <w:p>
      <w:pPr>
        <w:numPr>
          <w:ilvl w:val="0"/>
          <w:numId w:val="1001"/>
        </w:numPr>
        <w:pStyle w:val="Compact"/>
      </w:pPr>
      <w:r>
        <w:t xml:space="preserve">Specialized minimally invasive procedures unavailable in public facilities</w:t>
      </w:r>
    </w:p>
    <w:p>
      <w:pPr>
        <w:numPr>
          <w:ilvl w:val="0"/>
          <w:numId w:val="1001"/>
        </w:numPr>
        <w:pStyle w:val="Compact"/>
      </w:pPr>
      <w:r>
        <w:t xml:space="preserve">Transparent pricing in USD with flexible payment plans</w:t>
      </w:r>
    </w:p>
    <w:p>
      <w:pPr>
        <w:numPr>
          <w:ilvl w:val="0"/>
          <w:numId w:val="1001"/>
        </w:numPr>
        <w:pStyle w:val="Compact"/>
      </w:pPr>
      <w:r>
        <w:t xml:space="preserve">English/Spanish bilingual surgical teams certified by international boards</w:t>
      </w:r>
    </w:p>
    <w:bookmarkEnd w:id="21"/>
    <w:bookmarkStart w:id="22" w:name="Xd6da3611b2924942156b30a3ab62e683c943134"/>
    <w:p>
      <w:pPr>
        <w:pStyle w:val="Heading2"/>
      </w:pPr>
      <w:r>
        <w:t xml:space="preserve">Target Audience: Precision-Driven Segmentation for Venezuela Caracas</w:t>
      </w:r>
    </w:p>
    <w:p>
      <w:pPr>
        <w:pStyle w:val="FirstParagraph"/>
      </w:pPr>
      <w:r>
        <w:t xml:space="preserve">We focus on three high-value segments within Caracas:</w:t>
      </w:r>
    </w:p>
    <w:p>
      <w:pPr>
        <w:numPr>
          <w:ilvl w:val="0"/>
          <w:numId w:val="1002"/>
        </w:numPr>
        <w:pStyle w:val="Compact"/>
      </w:pPr>
      <w:r>
        <w:rPr>
          <w:bCs/>
          <w:b/>
        </w:rPr>
        <w:t xml:space="preserve">High-Income Professionals (45%):</w:t>
      </w:r>
      <w:r>
        <w:t xml:space="preserve"> </w:t>
      </w:r>
      <w:r>
        <w:t xml:space="preserve">Executives aged 35-55 with private insurance seeking expedited, low-risk procedures. They value time efficiency and international medical standards.</w:t>
      </w:r>
    </w:p>
    <w:p>
      <w:pPr>
        <w:numPr>
          <w:ilvl w:val="0"/>
          <w:numId w:val="1002"/>
        </w:numPr>
        <w:pStyle w:val="Compact"/>
      </w:pPr>
      <w:r>
        <w:rPr>
          <w:bCs/>
          <w:b/>
        </w:rPr>
        <w:t xml:space="preserve">Medical Tourism Patients (30%):</w:t>
      </w:r>
      <w:r>
        <w:t xml:space="preserve"> </w:t>
      </w:r>
      <w:r>
        <w:t xml:space="preserve">Venezuelans residing abroad returning for care with family members. SURGEON’s accreditation enables seamless insurance coverage from global providers.</w:t>
      </w:r>
    </w:p>
    <w:p>
      <w:pPr>
        <w:numPr>
          <w:ilvl w:val="0"/>
          <w:numId w:val="1002"/>
        </w:numPr>
        <w:pStyle w:val="Compact"/>
      </w:pPr>
      <w:r>
        <w:rPr>
          <w:bCs/>
          <w:b/>
        </w:rPr>
        <w:t xml:space="preserve">Corporate Wellness Partnerships (25%):</w:t>
      </w:r>
      <w:r>
        <w:t xml:space="preserve"> </w:t>
      </w:r>
      <w:r>
        <w:t xml:space="preserve">Major Caracas businesses like PDVSA, Bancaribe, and private enterprises contracting preventive surgical packages for employees.</w:t>
      </w:r>
    </w:p>
    <w:bookmarkEnd w:id="22"/>
    <w:bookmarkStart w:id="23" w:name="Xeb962091e54f157570ed5746572e402f2abc386"/>
    <w:p>
      <w:pPr>
        <w:pStyle w:val="Heading2"/>
      </w:pPr>
      <w:r>
        <w:t xml:space="preserve">Marketing Objectives: Measurable Goals for Surgeon in Venezuela Caracas</w:t>
      </w:r>
    </w:p>
    <w:p>
      <w:pPr>
        <w:pStyle w:val="FirstParagraph"/>
      </w:pPr>
      <w:r>
        <w:t xml:space="preserve">Within 18 months, SURGEON aims to achieve:</w:t>
      </w:r>
    </w:p>
    <w:p>
      <w:pPr>
        <w:numPr>
          <w:ilvl w:val="0"/>
          <w:numId w:val="1003"/>
        </w:numPr>
        <w:pStyle w:val="Compact"/>
      </w:pPr>
      <w:r>
        <w:t xml:space="preserve">Acquire 3,500 active patients through targeted campaigns in Caracas’ affluent districts (Chacao, La Lagunita)</w:t>
      </w:r>
    </w:p>
    <w:p>
      <w:pPr>
        <w:numPr>
          <w:ilvl w:val="0"/>
          <w:numId w:val="1003"/>
        </w:numPr>
        <w:pStyle w:val="Compact"/>
      </w:pPr>
      <w:r>
        <w:t xml:space="preserve">Secure partnerships with 12 major Venezuelan corporations for employee health programs</w:t>
      </w:r>
    </w:p>
    <w:p>
      <w:pPr>
        <w:numPr>
          <w:ilvl w:val="0"/>
          <w:numId w:val="1003"/>
        </w:numPr>
        <w:pStyle w:val="Compact"/>
      </w:pPr>
      <w:r>
        <w:t xml:space="preserve">Attain 92% patient satisfaction rating via post-operative surveys</w:t>
      </w:r>
    </w:p>
    <w:p>
      <w:pPr>
        <w:numPr>
          <w:ilvl w:val="0"/>
          <w:numId w:val="1003"/>
        </w:numPr>
        <w:pStyle w:val="Compact"/>
      </w:pPr>
      <w:r>
        <w:t xml:space="preserve">Generate 70% of revenue from private pay clients while maintaining accessibility</w:t>
      </w:r>
    </w:p>
    <w:bookmarkEnd w:id="23"/>
    <w:bookmarkStart w:id="28" w:name="Xf3efd4f5345e8f682cc57a0278a2d31701343e9"/>
    <w:p>
      <w:pPr>
        <w:pStyle w:val="Heading2"/>
      </w:pPr>
      <w:r>
        <w:t xml:space="preserve">Integrated Marketing Strategies: Tailored for Venezuela Caracas Context</w:t>
      </w:r>
    </w:p>
    <w:bookmarkStart w:id="24" w:name="product-strategy-the-surgeon-advantage"/>
    <w:p>
      <w:pPr>
        <w:pStyle w:val="Heading3"/>
      </w:pPr>
      <w:r>
        <w:t xml:space="preserve">Product Strategy (The Surgeon Advantage)</w:t>
      </w:r>
    </w:p>
    <w:p>
      <w:pPr>
        <w:pStyle w:val="FirstParagraph"/>
      </w:pPr>
      <w:r>
        <w:t xml:space="preserve">SURGEON differentiates through a "Surgical Excellence Triad":</w:t>
      </w:r>
    </w:p>
    <w:p>
      <w:pPr>
        <w:numPr>
          <w:ilvl w:val="0"/>
          <w:numId w:val="1004"/>
        </w:numPr>
        <w:pStyle w:val="Compact"/>
      </w:pPr>
      <w:r>
        <w:rPr>
          <w:bCs/>
          <w:b/>
        </w:rPr>
        <w:t xml:space="preserve">Technology:</w:t>
      </w:r>
      <w:r>
        <w:t xml:space="preserve"> </w:t>
      </w:r>
      <w:r>
        <w:t xml:space="preserve">Robotic-assisted surgery systems (Da Vinci) imported via Venezuela's Specialized Medical Import Program</w:t>
      </w:r>
    </w:p>
    <w:p>
      <w:pPr>
        <w:numPr>
          <w:ilvl w:val="0"/>
          <w:numId w:val="1004"/>
        </w:numPr>
        <w:pStyle w:val="Compact"/>
      </w:pPr>
      <w:r>
        <w:rPr>
          <w:bCs/>
          <w:b/>
        </w:rPr>
        <w:t xml:space="preserve">Personnel:</w:t>
      </w:r>
      <w:r>
        <w:t xml:space="preserve"> </w:t>
      </w:r>
      <w:r>
        <w:t xml:space="preserve">Surgeons with 10+ years of experience at top hospitals in Spain and Colombia, certified by the Venezuelan Medical Council</w:t>
      </w:r>
    </w:p>
    <w:p>
      <w:pPr>
        <w:numPr>
          <w:ilvl w:val="0"/>
          <w:numId w:val="1004"/>
        </w:numPr>
        <w:pStyle w:val="Compact"/>
      </w:pPr>
      <w:r>
        <w:rPr>
          <w:bCs/>
          <w:b/>
        </w:rPr>
        <w:t xml:space="preserve">Experience:</w:t>
      </w:r>
      <w:r>
        <w:t xml:space="preserve"> </w:t>
      </w:r>
      <w:r>
        <w:t xml:space="preserve">Digital pre-op consultations via WhatsApp (dominant platform in Venezuela Caracas), with dedicated Spanish-English case managers</w:t>
      </w:r>
    </w:p>
    <w:bookmarkEnd w:id="24"/>
    <w:bookmarkStart w:id="25" w:name="Xddbb4851a74cd8378488fa0766cf8cd23acc084"/>
    <w:p>
      <w:pPr>
        <w:pStyle w:val="Heading3"/>
      </w:pPr>
      <w:r>
        <w:t xml:space="preserve">Pricing Strategy: Affordability Within Venezuela's Economy</w:t>
      </w:r>
    </w:p>
    <w:p>
      <w:pPr>
        <w:pStyle w:val="FirstParagraph"/>
      </w:pPr>
      <w:r>
        <w:t xml:space="preserve">We implement a tiered structure addressing Venezuela Caracas' currency volatility:</w:t>
      </w:r>
    </w:p>
    <w:p>
      <w:pPr>
        <w:numPr>
          <w:ilvl w:val="0"/>
          <w:numId w:val="1005"/>
        </w:numPr>
        <w:pStyle w:val="Compact"/>
      </w:pPr>
      <w:r>
        <w:t xml:space="preserve">Standard Tier (USD 1,200-2,500): Basic procedures with fixed pricing in USD</w:t>
      </w:r>
    </w:p>
    <w:p>
      <w:pPr>
        <w:numPr>
          <w:ilvl w:val="0"/>
          <w:numId w:val="1005"/>
        </w:numPr>
        <w:pStyle w:val="Compact"/>
      </w:pPr>
      <w:r>
        <w:t xml:space="preserve">Premium Tier (USD 3,500-6,800): Includes VIP recovery suite and family support services</w:t>
      </w:r>
    </w:p>
    <w:p>
      <w:pPr>
        <w:numPr>
          <w:ilvl w:val="0"/>
          <w:numId w:val="1005"/>
        </w:numPr>
        <w:pStyle w:val="Compact"/>
      </w:pPr>
      <w:r>
        <w:t xml:space="preserve">Corporate Contracts: Customized packages for businesses (e.g., "Executive Health Pass" at $15,000/year for 15 employees)</w:t>
      </w:r>
    </w:p>
    <w:p>
      <w:pPr>
        <w:pStyle w:val="FirstParagraph"/>
      </w:pPr>
      <w:r>
        <w:t xml:space="preserve">All prices include post-op follow-ups—unlike public facilities where hidden costs are common. We accept USD deposits to bypass local currency fluctuations.</w:t>
      </w:r>
    </w:p>
    <w:bookmarkEnd w:id="25"/>
    <w:bookmarkStart w:id="26" w:name="X16f5f1193fc725d7fc1a6ebe9a3e39222e95295"/>
    <w:p>
      <w:pPr>
        <w:pStyle w:val="Heading3"/>
      </w:pPr>
      <w:r>
        <w:t xml:space="preserve">Place Strategy: Strategic Presence in Venezuela Caracas</w:t>
      </w:r>
    </w:p>
    <w:p>
      <w:pPr>
        <w:pStyle w:val="FirstParagraph"/>
      </w:pPr>
      <w:r>
        <w:t xml:space="preserve">SURGEON will open its flagship facility in Chacao (Caracas' business epicenter), with satellite clinics planned for La Castellana and Los Caobos. Critical infrastructure decisions include:</w:t>
      </w:r>
    </w:p>
    <w:p>
      <w:pPr>
        <w:numPr>
          <w:ilvl w:val="0"/>
          <w:numId w:val="1006"/>
        </w:numPr>
        <w:pStyle w:val="Compact"/>
      </w:pPr>
      <w:r>
        <w:t xml:space="preserve">Backup generators for uninterrupted power during frequent outages</w:t>
      </w:r>
    </w:p>
    <w:p>
      <w:pPr>
        <w:numPr>
          <w:ilvl w:val="0"/>
          <w:numId w:val="1006"/>
        </w:numPr>
        <w:pStyle w:val="Compact"/>
      </w:pPr>
      <w:r>
        <w:t xml:space="preserve">On-site pharmacy to reduce medication procurement delays</w:t>
      </w:r>
    </w:p>
    <w:p>
      <w:pPr>
        <w:numPr>
          <w:ilvl w:val="0"/>
          <w:numId w:val="1006"/>
        </w:numPr>
        <w:pStyle w:val="Compact"/>
      </w:pPr>
      <w:r>
        <w:t xml:space="preserve">Dedicated ambulance service for emergencies within Caracas' traffic zones</w:t>
      </w:r>
    </w:p>
    <w:bookmarkEnd w:id="26"/>
    <w:bookmarkStart w:id="27" w:name="X0794b10f0f8a153be97d6b3c7a3abc8eb8a9bce"/>
    <w:p>
      <w:pPr>
        <w:pStyle w:val="Heading3"/>
      </w:pPr>
      <w:r>
        <w:t xml:space="preserve">Promotion Strategy: Culturally Intelligent Engagement</w:t>
      </w:r>
    </w:p>
    <w:p>
      <w:pPr>
        <w:pStyle w:val="FirstParagraph"/>
      </w:pPr>
      <w:r>
        <w:t xml:space="preserve">Our 360-degree campaign leverages Venezuela Caracas' communication preferences:</w:t>
      </w:r>
    </w:p>
    <w:p>
      <w:pPr>
        <w:numPr>
          <w:ilvl w:val="0"/>
          <w:numId w:val="1007"/>
        </w:numPr>
        <w:pStyle w:val="Compact"/>
      </w:pPr>
      <w:r>
        <w:rPr>
          <w:bCs/>
          <w:b/>
        </w:rPr>
        <w:t xml:space="preserve">Hyper-Local Digital:</w:t>
      </w:r>
      <w:r>
        <w:t xml:space="preserve"> </w:t>
      </w:r>
      <w:r>
        <w:t xml:space="preserve">Geo-targeted Instagram/Facebook ads showing real patient journeys in Caracas neighborhoods (e.g., "Maria from Petare chose Surgeon for her knee surgery")</w:t>
      </w:r>
    </w:p>
    <w:p>
      <w:pPr>
        <w:numPr>
          <w:ilvl w:val="0"/>
          <w:numId w:val="1007"/>
        </w:numPr>
        <w:pStyle w:val="Compact"/>
      </w:pPr>
      <w:r>
        <w:rPr>
          <w:bCs/>
          <w:b/>
        </w:rPr>
        <w:t xml:space="preserve">Clinic Ambassador Program:</w:t>
      </w:r>
      <w:r>
        <w:t xml:space="preserve"> </w:t>
      </w:r>
      <w:r>
        <w:t xml:space="preserve">Training 50+ local influencers (not celebrities) as trusted advocates—verified medical professionals sharing authentic content</w:t>
      </w:r>
    </w:p>
    <w:p>
      <w:pPr>
        <w:numPr>
          <w:ilvl w:val="0"/>
          <w:numId w:val="1007"/>
        </w:numPr>
        <w:pStyle w:val="Compact"/>
      </w:pPr>
      <w:r>
        <w:rPr>
          <w:bCs/>
          <w:b/>
        </w:rPr>
        <w:t xml:space="preserve">Community Trust Building:</w:t>
      </w:r>
      <w:r>
        <w:t xml:space="preserve"> </w:t>
      </w:r>
      <w:r>
        <w:t xml:space="preserve">Free monthly "Surgical Health Talks" at community centers in Petare and San Agustín, addressing common myths about procedures</w:t>
      </w:r>
    </w:p>
    <w:p>
      <w:pPr>
        <w:numPr>
          <w:ilvl w:val="0"/>
          <w:numId w:val="1007"/>
        </w:numPr>
        <w:pStyle w:val="Compact"/>
      </w:pPr>
      <w:r>
        <w:rPr>
          <w:bCs/>
          <w:b/>
        </w:rPr>
        <w:t xml:space="preserve">Corporate Outreach:</w:t>
      </w:r>
      <w:r>
        <w:t xml:space="preserve"> </w:t>
      </w:r>
      <w:r>
        <w:t xml:space="preserve">Presentations at Caracas Chamber of Commerce events highlighting ROI for businesses through reduced employee absenteeism</w:t>
      </w:r>
    </w:p>
    <w:bookmarkEnd w:id="27"/>
    <w:bookmarkEnd w:id="28"/>
    <w:bookmarkStart w:id="29" w:name="Xf0b39bd517b9df7e2b76c5651b7caa4bbd290a9"/>
    <w:p>
      <w:pPr>
        <w:pStyle w:val="Heading2"/>
      </w:pPr>
      <w:r>
        <w:t xml:space="preserve">Budget Allocation: Prudent Investment for Venezuela Caracas Market</w:t>
      </w:r>
    </w:p>
    <w:p>
      <w:pPr>
        <w:pStyle w:val="FirstParagraph"/>
      </w:pPr>
      <w:r>
        <w:t xml:space="preserve">Total Year 1 Marketing Budget: $385,000 (allocated as follows):</w:t>
      </w:r>
    </w:p>
    <w:p>
      <w:pPr>
        <w:numPr>
          <w:ilvl w:val="0"/>
          <w:numId w:val="1008"/>
        </w:numPr>
        <w:pStyle w:val="Compact"/>
      </w:pPr>
      <w:r>
        <w:t xml:space="preserve">Digital Advertising: 45% ($173,250) – prioritizing platforms with highest engagement in Venezuela Caracas</w:t>
      </w:r>
    </w:p>
    <w:p>
      <w:pPr>
        <w:numPr>
          <w:ilvl w:val="0"/>
          <w:numId w:val="1008"/>
        </w:numPr>
        <w:pStyle w:val="Compact"/>
      </w:pPr>
      <w:r>
        <w:t xml:space="preserve">Community Events: 25% ($96,250) – including the "Surgeon Health Walks" across Caracas neighborhoods</w:t>
      </w:r>
    </w:p>
    <w:p>
      <w:pPr>
        <w:numPr>
          <w:ilvl w:val="0"/>
          <w:numId w:val="1008"/>
        </w:numPr>
        <w:pStyle w:val="Compact"/>
      </w:pPr>
      <w:r>
        <w:t xml:space="preserve">Corporate Partnerships: 20% ($77,000) – for dedicated sales team and proposal development</w:t>
      </w:r>
    </w:p>
    <w:p>
      <w:pPr>
        <w:numPr>
          <w:ilvl w:val="0"/>
          <w:numId w:val="1008"/>
        </w:numPr>
        <w:pStyle w:val="Compact"/>
      </w:pPr>
      <w:r>
        <w:t xml:space="preserve">Content Creation: 10% ($38,500) – including patient testimonial videos shot in Caracas locations</w:t>
      </w:r>
    </w:p>
    <w:bookmarkEnd w:id="29"/>
    <w:bookmarkStart w:id="31" w:name="Xf9e66f11531097ff8f1b4f78059ae5d804f3935"/>
    <w:p>
      <w:pPr>
        <w:pStyle w:val="Heading2"/>
      </w:pPr>
      <w:r>
        <w:t xml:space="preserve">Timeline &amp; KPIs: Measuring Surgeon's Impact in Venezuela Caracas</w:t>
      </w:r>
    </w:p>
    <w:p>
      <w:pPr>
        <w:pStyle w:val="FirstParagraph"/>
      </w:pPr>
      <w:r>
        <w:rPr>
          <w:bCs/>
          <w:b/>
        </w:rPr>
        <w:t xml:space="preserve">Q1-Q2 2024:</w:t>
      </w:r>
      <w:r>
        <w:t xml:space="preserve"> </w:t>
      </w:r>
      <w:r>
        <w:t xml:space="preserve">Launch clinic, onboard first 5 surgeons, secure corporate partnerships with 3 major firms</w:t>
      </w:r>
    </w:p>
    <w:p>
      <w:pPr>
        <w:pStyle w:val="BodyText"/>
      </w:pPr>
      <w:r>
        <w:rPr>
          <w:bCs/>
          <w:b/>
        </w:rPr>
        <w:t xml:space="preserve">Q3-Q4 2024:</w:t>
      </w:r>
      <w:r>
        <w:t xml:space="preserve"> </w:t>
      </w:r>
      <w:r>
        <w:t xml:space="preserve">Achieve 50% of patient acquisition targets via community events and digital campaigns</w:t>
      </w:r>
    </w:p>
    <w:bookmarkStart w:id="30" w:name="key-performance-indicators-kpis"/>
    <w:p>
      <w:pPr>
        <w:pStyle w:val="Heading3"/>
      </w:pPr>
      <w:r>
        <w:t xml:space="preserve">Key Performance Indicators (KPIs):</w:t>
      </w:r>
    </w:p>
    <w:p>
      <w:pPr>
        <w:numPr>
          <w:ilvl w:val="0"/>
          <w:numId w:val="1009"/>
        </w:numPr>
        <w:pStyle w:val="Compact"/>
      </w:pPr>
      <w:r>
        <w:t xml:space="preserve">Patient Acquisition Cost: Target &lt;$150 (below Venezuela Caracas industry avg. of $220)</w:t>
      </w:r>
    </w:p>
    <w:p>
      <w:pPr>
        <w:numPr>
          <w:ilvl w:val="0"/>
          <w:numId w:val="1009"/>
        </w:numPr>
        <w:pStyle w:val="Compact"/>
      </w:pPr>
      <w:r>
        <w:t xml:space="preserve">Referral Rate: 45% (exceeding Caracas market average of 30%)</w:t>
      </w:r>
    </w:p>
    <w:p>
      <w:pPr>
        <w:numPr>
          <w:ilvl w:val="0"/>
          <w:numId w:val="1009"/>
        </w:numPr>
        <w:pStyle w:val="Compact"/>
      </w:pPr>
      <w:r>
        <w:t xml:space="preserve">Social Media Engagement: 8% rate in Venezuela Caracas’ medical community</w:t>
      </w:r>
    </w:p>
    <w:bookmarkEnd w:id="30"/>
    <w:bookmarkEnd w:id="31"/>
    <w:bookmarkStart w:id="32" w:name="X402a5f60a7668f37d2360917cb87f2a459192fc"/>
    <w:p>
      <w:pPr>
        <w:pStyle w:val="Heading2"/>
      </w:pPr>
      <w:r>
        <w:t xml:space="preserve">Conclusion: Surgeon's Commitment to Venezuela Caracas Healthcare</w:t>
      </w:r>
    </w:p>
    <w:p>
      <w:pPr>
        <w:pStyle w:val="FirstParagraph"/>
      </w:pPr>
      <w:r>
        <w:t xml:space="preserve">This Marketing Plan positions SURGEON not merely as a clinic, but as a catalyst for healthcare transformation in Venezuela Caracas. By centering our strategy on the urgent needs of Caracas residents—combining medical excellence with cultural intelligence—we will establish SURGEON as the trusted surgical partner for Venezuelans seeking reliable, world-class care. In a nation where healthcare access is increasingly stratified, SURGEON bridges critical gaps through ethical pricing, technological advancement, and unwavering community commitment. Our success metrics directly contribute to Venezuela Caracas' health ecosystem while achieving sustainable business growth. This Marketing Plan represents the foundation for SURGEON's mission: to make exceptional surgical care a reality for every patient in Venezuela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 Venezuela Caracas</dc:title>
  <dc:creator/>
  <dc:language>en</dc:language>
  <cp:keywords/>
  <dcterms:created xsi:type="dcterms:W3CDTF">2025-12-12T15:24:21Z</dcterms:created>
  <dcterms:modified xsi:type="dcterms:W3CDTF">2025-12-12T15:24:21Z</dcterms:modified>
</cp:coreProperties>
</file>

<file path=docProps/custom.xml><?xml version="1.0" encoding="utf-8"?>
<Properties xmlns="http://schemas.openxmlformats.org/officeDocument/2006/custom-properties" xmlns:vt="http://schemas.openxmlformats.org/officeDocument/2006/docPropsVTypes"/>
</file>