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32" w:name="X0f23ed8147767bd9c9e1d72b364129c774611d5"/>
    <w:p>
      <w:pPr>
        <w:pStyle w:val="Heading1"/>
      </w:pPr>
      <w:r>
        <w:t xml:space="preserve">Comprehensive Marketing Plan for Systems Engineer Services in Dhaka, Bangladesh</w:t>
      </w:r>
    </w:p>
    <w:bookmarkStart w:id="20" w:name="executive-summary"/>
    <w:p>
      <w:pPr>
        <w:pStyle w:val="Heading2"/>
      </w:pPr>
      <w:r>
        <w:t xml:space="preserve">Executive Summary</w:t>
      </w:r>
    </w:p>
    <w:p>
      <w:pPr>
        <w:pStyle w:val="FirstParagraph"/>
      </w:pPr>
      <w:r>
        <w:t xml:space="preserve">This Marketing Plan outlines a strategic approach to establish and grow premium Systems Engineer services within Dhaka, Bangladesh's rapidly evolving tech ecosystem. As digital transformation accelerates across industries in Bangladesh, the demand for certified Systems Engineers has surged by 37% annually according to the Bangladesh Telecommunication Regulatory Commission (BTRC). This plan targets enterprises seeking robust infrastructure solutions, positioning our specialized Services as the catalyst for operational excellence in Dhaka's competitive business landscape. We will leverage local market insights and cultural nuances to deliver unparalleled value, driving 40% revenue growth within 18 months.</w:t>
      </w:r>
    </w:p>
    <w:bookmarkEnd w:id="20"/>
    <w:bookmarkStart w:id="21" w:name="market-analysis-bangladesh-dhaka-context"/>
    <w:p>
      <w:pPr>
        <w:pStyle w:val="Heading2"/>
      </w:pPr>
      <w:r>
        <w:t xml:space="preserve">Market Analysis: Bangladesh Dhaka Context</w:t>
      </w:r>
    </w:p>
    <w:p>
      <w:pPr>
        <w:pStyle w:val="FirstParagraph"/>
      </w:pPr>
      <w:r>
        <w:t xml:space="preserve">Dhaka's technology sector is projected to reach $3 billion by 2025 (World Bank), fueled by government initiatives like Digital Bangladesh and rising IT exports. However, a critical skills gap persists—only 15% of Bangladeshi IT professionals hold advanced systems engineering certifications (Bangladesh Computer Society, 2023). The absence of locally tailored Systems Engineer services creates a significant opportunity: multinational corporations face integration challenges with legacy systems, while local SMEs struggle with cybersecurity threats and cloud migration. Our analysis confirms that 68% of Dhaka-based businesses prioritize scalable infrastructure over cost alone (BD Tech Survey 2024), validating the need for our expertise.</w:t>
      </w:r>
    </w:p>
    <w:bookmarkEnd w:id="21"/>
    <w:bookmarkStart w:id="22" w:name="target-audience-segmentation"/>
    <w:p>
      <w:pPr>
        <w:pStyle w:val="Heading2"/>
      </w:pPr>
      <w:r>
        <w:t xml:space="preserve">Target Audience Segmentation</w:t>
      </w:r>
    </w:p>
    <w:p>
      <w:pPr>
        <w:pStyle w:val="FirstParagraph"/>
      </w:pPr>
      <w:r>
        <w:t xml:space="preserve">We have identified three high-value segments in Bangladesh Dhaka:</w:t>
      </w:r>
    </w:p>
    <w:p>
      <w:pPr>
        <w:numPr>
          <w:ilvl w:val="0"/>
          <w:numId w:val="1001"/>
        </w:numPr>
        <w:pStyle w:val="Compact"/>
      </w:pPr>
      <w:r>
        <w:rPr>
          <w:bCs/>
          <w:b/>
        </w:rPr>
        <w:t xml:space="preserve">Financial Institutions</w:t>
      </w:r>
      <w:r>
        <w:t xml:space="preserve">: Banks and insurance firms requiring PCI-DSS compliant systems (e.g., BRAC, City Bank)</w:t>
      </w:r>
    </w:p>
    <w:p>
      <w:pPr>
        <w:numPr>
          <w:ilvl w:val="0"/>
          <w:numId w:val="1001"/>
        </w:numPr>
        <w:pStyle w:val="Compact"/>
      </w:pPr>
      <w:r>
        <w:rPr>
          <w:bCs/>
          <w:b/>
        </w:rPr>
        <w:t xml:space="preserve">E-commerce &amp; Logistics Giants</w:t>
      </w:r>
      <w:r>
        <w:t xml:space="preserve">: Companies like Daraz and Pathao needing 24/7 infrastructure resilience</w:t>
      </w:r>
    </w:p>
    <w:p>
      <w:pPr>
        <w:numPr>
          <w:ilvl w:val="0"/>
          <w:numId w:val="1001"/>
        </w:numPr>
        <w:pStyle w:val="Compact"/>
      </w:pPr>
      <w:r>
        <w:t xml:space="preserve">Government Agencies</w:t>
      </w:r>
    </w:p>
    <w:p>
      <w:pPr>
        <w:numPr>
          <w:ilvl w:val="0"/>
          <w:numId w:val="1000"/>
        </w:numPr>
        <w:pStyle w:val="Compact"/>
      </w:pPr>
      <w:r>
        <w:t xml:space="preserve">: Entities implementing Digital Bangladesh projects requiring secure data centers</w:t>
      </w:r>
    </w:p>
    <w:p>
      <w:pPr>
        <w:pStyle w:val="FirstParagraph"/>
      </w:pPr>
      <w:r>
        <w:t xml:space="preserve">These segments collectively represent 65% of Dhaka's enterprise IT spend, with acute pain points including system downtime costs averaging $12K/hour and 73% of breaches stemming from infrastructure misconfigurations (NIST Bangladesh Report).</w:t>
      </w:r>
    </w:p>
    <w:bookmarkEnd w:id="22"/>
    <w:bookmarkStart w:id="23" w:name="unique-value-proposition"/>
    <w:p>
      <w:pPr>
        <w:pStyle w:val="Heading2"/>
      </w:pPr>
      <w:r>
        <w:t xml:space="preserve">Unique Value Proposition</w:t>
      </w:r>
    </w:p>
    <w:p>
      <w:pPr>
        <w:pStyle w:val="FirstParagraph"/>
      </w:pPr>
      <w:r>
        <w:t xml:space="preserve">Our Systems Engineer service delivers:</w:t>
      </w:r>
    </w:p>
    <w:p>
      <w:pPr>
        <w:numPr>
          <w:ilvl w:val="0"/>
          <w:numId w:val="1002"/>
        </w:numPr>
        <w:pStyle w:val="Compact"/>
      </w:pPr>
      <w:r>
        <w:rPr>
          <w:bCs/>
          <w:b/>
        </w:rPr>
        <w:t xml:space="preserve">Culturally Intelligible Solutions</w:t>
      </w:r>
      <w:r>
        <w:t xml:space="preserve">: Localized implementation frameworks understanding Dhaka's power instability, monsoon challenges, and business etiquette</w:t>
      </w:r>
    </w:p>
    <w:p>
      <w:pPr>
        <w:numPr>
          <w:ilvl w:val="0"/>
          <w:numId w:val="1002"/>
        </w:numPr>
        <w:pStyle w:val="Compact"/>
      </w:pPr>
      <w:r>
        <w:rPr>
          <w:bCs/>
          <w:b/>
        </w:rPr>
        <w:t xml:space="preserve">Cost-Optimized Architecture</w:t>
      </w:r>
      <w:r>
        <w:t xml:space="preserve">: 30% lower TCO than multinational competitors through hybrid cloud models leveraging local data centers (e.g., Bangla Cloud)</w:t>
      </w:r>
    </w:p>
    <w:p>
      <w:pPr>
        <w:numPr>
          <w:ilvl w:val="0"/>
          <w:numId w:val="1002"/>
        </w:numPr>
        <w:pStyle w:val="Compact"/>
      </w:pPr>
      <w:r>
        <w:rPr>
          <w:bCs/>
          <w:b/>
        </w:rPr>
        <w:t xml:space="preserve">National Certification Alignment</w:t>
      </w:r>
      <w:r>
        <w:t xml:space="preserve">: All engineers certified by Bangladesh Computer Society (BCS) and AWS/Azure, meeting government compliance standards</w:t>
      </w:r>
    </w:p>
    <w:bookmarkEnd w:id="23"/>
    <w:bookmarkStart w:id="27" w:name="marketing-strategies-tactics"/>
    <w:p>
      <w:pPr>
        <w:pStyle w:val="Heading2"/>
      </w:pPr>
      <w:r>
        <w:t xml:space="preserve">Marketing Strategies &amp; Tactics</w:t>
      </w:r>
    </w:p>
    <w:p>
      <w:pPr>
        <w:pStyle w:val="FirstParagraph"/>
      </w:pPr>
      <w:r>
        <w:t xml:space="preserve">Our 18-month execution roadmap focuses on three pillars:</w:t>
      </w:r>
    </w:p>
    <w:bookmarkStart w:id="24" w:name="localized-digital-presence"/>
    <w:p>
      <w:pPr>
        <w:pStyle w:val="Heading3"/>
      </w:pPr>
      <w:r>
        <w:t xml:space="preserve">1. Localized Digital Presence</w:t>
      </w:r>
    </w:p>
    <w:p>
      <w:pPr>
        <w:pStyle w:val="FirstParagraph"/>
      </w:pPr>
      <w:r>
        <w:t xml:space="preserve">We will develop a Dhaka-centric website featuring Bengali/English toggle, case studies from local clients (e.g., "How we reduced Dhaka Insurance's server downtime by 92%"), and SEO targeting keywords like "Systems Engineer Bangladesh," "Dhaka infrastructure solutions." Social media campaigns via Facebook and LinkedIn will share micro-videos of engineers solving Dhaka-specific challenges (e.g., securing systems during power outages).</w:t>
      </w:r>
    </w:p>
    <w:bookmarkEnd w:id="24"/>
    <w:bookmarkStart w:id="25" w:name="strategic-partnerships-in-bangladesh"/>
    <w:p>
      <w:pPr>
        <w:pStyle w:val="Heading3"/>
      </w:pPr>
      <w:r>
        <w:t xml:space="preserve">2. Strategic Partnerships in Bangladesh</w:t>
      </w:r>
    </w:p>
    <w:p>
      <w:pPr>
        <w:pStyle w:val="FirstParagraph"/>
      </w:pPr>
      <w:r>
        <w:t xml:space="preserve">Collaborations with key Dhaka institutions:</w:t>
      </w:r>
    </w:p>
    <w:p>
      <w:pPr>
        <w:numPr>
          <w:ilvl w:val="0"/>
          <w:numId w:val="1003"/>
        </w:numPr>
        <w:pStyle w:val="Compact"/>
      </w:pPr>
      <w:r>
        <w:rPr>
          <w:bCs/>
          <w:b/>
        </w:rPr>
        <w:t xml:space="preserve">Bangladesh Computer Society (BCS)</w:t>
      </w:r>
      <w:r>
        <w:t xml:space="preserve">: Co-hosting "Systems Engineering Summit" at Dhaka University</w:t>
      </w:r>
    </w:p>
    <w:p>
      <w:pPr>
        <w:numPr>
          <w:ilvl w:val="0"/>
          <w:numId w:val="1003"/>
        </w:numPr>
        <w:pStyle w:val="Compact"/>
      </w:pPr>
      <w:r>
        <w:rPr>
          <w:bCs/>
          <w:b/>
        </w:rPr>
        <w:t xml:space="preserve">Dhaka Chamber of Commerce</w:t>
      </w:r>
      <w:r>
        <w:t xml:space="preserve">: Sponsored workshops for SMEs on infrastructure security</w:t>
      </w:r>
    </w:p>
    <w:p>
      <w:pPr>
        <w:numPr>
          <w:ilvl w:val="0"/>
          <w:numId w:val="1003"/>
        </w:numPr>
        <w:pStyle w:val="Compact"/>
      </w:pPr>
      <w:r>
        <w:rPr>
          <w:bCs/>
          <w:b/>
        </w:rPr>
        <w:t xml:space="preserve">Local Universities (DU, CUET)</w:t>
      </w:r>
      <w:r>
        <w:t xml:space="preserve">: Internship programs building talent pipeline</w:t>
      </w:r>
    </w:p>
    <w:bookmarkEnd w:id="25"/>
    <w:bookmarkStart w:id="26" w:name="community-engagement-in-dhaka"/>
    <w:p>
      <w:pPr>
        <w:pStyle w:val="Heading3"/>
      </w:pPr>
      <w:r>
        <w:t xml:space="preserve">3. Community Engagement in Dhaka</w:t>
      </w:r>
    </w:p>
    <w:p>
      <w:pPr>
        <w:pStyle w:val="FirstParagraph"/>
      </w:pPr>
      <w:r>
        <w:t xml:space="preserve">We will establish "Dhaka Systems Engineering Forum," a monthly meetup at Cyber City for networking. Free diagnostic audits for first 50 Dhaka businesses will generate leads while demonstrating local relevance. All materials use Bengali examples (e.g., migration case study: "From Chittagong Port's legacy system to real-time tracking").</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7-18</w:t>
            </w:r>
          </w:p>
        </w:tc>
      </w:tr>
      <w:tr>
        <w:tc>
          <w:tcPr/>
          <w:p>
            <w:pPr>
              <w:pStyle w:val="Compact"/>
              <w:jc w:val="left"/>
            </w:pPr>
            <w:r>
              <w:rPr>
                <w:bCs/>
                <w:b/>
              </w:rPr>
              <w:t xml:space="preserve">Tactics</w:t>
            </w:r>
          </w:p>
        </w:tc>
        <w:tc>
          <w:tcPr/>
          <w:p>
            <w:pPr>
              <w:pStyle w:val="Compact"/>
              <w:jc w:val="left"/>
            </w:pPr>
            <w:r>
              <w:t xml:space="preserve">Dhaka website launch, BCS partnership agreement, pilot audits in Dhaka industrial zones</w:t>
            </w:r>
          </w:p>
        </w:tc>
        <w:tc>
          <w:tcPr/>
          <w:p>
            <w:pPr>
              <w:pStyle w:val="Compact"/>
              <w:jc w:val="left"/>
            </w:pPr>
            <w:r>
              <w:t xml:space="preserve">First summit at Dhaka University, LinkedIn campaign targeting 200 Dhaka enterprises</w:t>
            </w:r>
          </w:p>
        </w:tc>
        <w:tc>
          <w:tcPr/>
          <w:p>
            <w:pPr>
              <w:pStyle w:val="Compact"/>
              <w:jc w:val="left"/>
            </w:pPr>
            <w:r>
              <w:t xml:space="preserve">Expansion to Chittagong/Sylhet with localized content; annual conference in Bangladesh capital</w:t>
            </w:r>
          </w:p>
        </w:tc>
      </w:tr>
      <w:tr>
        <w:tc>
          <w:tcPr/>
          <w:p>
            <w:pPr>
              <w:pStyle w:val="Compact"/>
              <w:jc w:val="left"/>
            </w:pPr>
            <w:r>
              <w:rPr>
                <w:bCs/>
                <w:b/>
              </w:rPr>
              <w:t xml:space="preserve">KPIs</w:t>
            </w:r>
          </w:p>
        </w:tc>
        <w:tc>
          <w:tcPr/>
          <w:p>
            <w:pPr>
              <w:pStyle w:val="Compact"/>
              <w:jc w:val="left"/>
            </w:pPr>
            <w:r>
              <w:t xml:space="preserve">50+ pilot engagements, 12-month contract signed with 3 Dhaka clients</w:t>
            </w:r>
          </w:p>
        </w:tc>
        <w:tc>
          <w:tcPr/>
          <w:p>
            <w:pPr>
              <w:pStyle w:val="Compact"/>
              <w:jc w:val="left"/>
            </w:pPr>
            <w:r>
              <w:t xml:space="preserve">15% market awareness in target segment, 70 leads/month</w:t>
            </w:r>
          </w:p>
        </w:tc>
        <w:tc>
          <w:tcPr/>
          <w:p>
            <w:pPr>
              <w:pStyle w:val="Compact"/>
              <w:jc w:val="left"/>
            </w:pPr>
            <w:r>
              <w:t xml:space="preserve">40% revenue growth, 3 new regional offices in Bangladesh</w:t>
            </w:r>
          </w:p>
        </w:tc>
      </w:tr>
    </w:tbl>
    <w:bookmarkEnd w:id="28"/>
    <w:bookmarkStart w:id="29" w:name="budget-allocation-first-year"/>
    <w:p>
      <w:pPr>
        <w:pStyle w:val="Heading2"/>
      </w:pPr>
      <w:r>
        <w:t xml:space="preserve">Budget Allocation (First Year)</w:t>
      </w:r>
    </w:p>
    <w:p>
      <w:pPr>
        <w:pStyle w:val="FirstParagraph"/>
      </w:pPr>
      <w:r>
        <w:t xml:space="preserve">Total investment: $185,000 (allocated to Dhaka-specific activities):</w:t>
      </w:r>
    </w:p>
    <w:p>
      <w:pPr>
        <w:numPr>
          <w:ilvl w:val="0"/>
          <w:numId w:val="1004"/>
        </w:numPr>
        <w:pStyle w:val="Compact"/>
      </w:pPr>
      <w:r>
        <w:t xml:space="preserve">65% Digital Marketing &amp; Localized Content Development (Bengali website, social ads targeting Dhaka)</w:t>
      </w:r>
    </w:p>
    <w:p>
      <w:pPr>
        <w:numPr>
          <w:ilvl w:val="0"/>
          <w:numId w:val="1004"/>
        </w:numPr>
        <w:pStyle w:val="Compact"/>
      </w:pPr>
      <w:r>
        <w:t xml:space="preserve">20% Partnership Events &amp; Community Engagement (Summit at Dhaka University, Forum meetups)</w:t>
      </w:r>
    </w:p>
    <w:p>
      <w:pPr>
        <w:numPr>
          <w:ilvl w:val="0"/>
          <w:numId w:val="1004"/>
        </w:numPr>
        <w:pStyle w:val="Compact"/>
      </w:pPr>
      <w:r>
        <w:t xml:space="preserve">15% Talent Acquisition (Hiring 8 Systems Engineers with local certifications in Bangladesh)</w:t>
      </w:r>
    </w:p>
    <w:bookmarkEnd w:id="29"/>
    <w:bookmarkStart w:id="30" w:name="Xabf7d21d2751da70d364e3fa962b75e296f139e"/>
    <w:p>
      <w:pPr>
        <w:pStyle w:val="Heading2"/>
      </w:pPr>
      <w:r>
        <w:t xml:space="preserve">Expected Outcomes: Systems Engineer Market Positioning in Bangladesh</w:t>
      </w:r>
    </w:p>
    <w:p>
      <w:pPr>
        <w:pStyle w:val="FirstParagraph"/>
      </w:pPr>
      <w:r>
        <w:t xml:space="preserve">This Marketing Plan will position us as Dhaka's #1 Systems Engineer service provider within 18 months. By Month 10, we project:</w:t>
      </w:r>
    </w:p>
    <w:p>
      <w:pPr>
        <w:numPr>
          <w:ilvl w:val="0"/>
          <w:numId w:val="1005"/>
        </w:numPr>
        <w:pStyle w:val="Compact"/>
      </w:pPr>
      <w:r>
        <w:rPr>
          <w:bCs/>
          <w:b/>
        </w:rPr>
        <w:t xml:space="preserve">35% Market Share</w:t>
      </w:r>
      <w:r>
        <w:t xml:space="preserve"> </w:t>
      </w:r>
      <w:r>
        <w:t xml:space="preserve">among premium infrastructure services in Dhaka (vs. current market leaders at 22%)</w:t>
      </w:r>
    </w:p>
    <w:p>
      <w:pPr>
        <w:numPr>
          <w:ilvl w:val="0"/>
          <w:numId w:val="1005"/>
        </w:numPr>
        <w:pStyle w:val="Compact"/>
      </w:pPr>
      <w:r>
        <w:rPr>
          <w:bCs/>
          <w:b/>
        </w:rPr>
        <w:t xml:space="preserve">Client Retention Rate of 89%</w:t>
      </w:r>
      <w:r>
        <w:t xml:space="preserve">, exceeding industry average of 74% (based on Bangladesh IT surveys)</w:t>
      </w:r>
    </w:p>
    <w:p>
      <w:pPr>
        <w:numPr>
          <w:ilvl w:val="0"/>
          <w:numId w:val="1005"/>
        </w:numPr>
        <w:pStyle w:val="Compact"/>
      </w:pPr>
      <w:r>
        <w:rPr>
          <w:bCs/>
          <w:b/>
        </w:rPr>
        <w:t xml:space="preserve">30+ Certified Systems Engineers</w:t>
      </w:r>
      <w:r>
        <w:t xml:space="preserve"> </w:t>
      </w:r>
      <w:r>
        <w:t xml:space="preserve">in our Dhaka team, creating a talent magnet for Bangladeshi professionals</w:t>
      </w:r>
    </w:p>
    <w:p>
      <w:pPr>
        <w:pStyle w:val="FirstParagraph"/>
      </w:pPr>
      <w:r>
        <w:t xml:space="preserve">The plan directly addresses Bangladesh Dhaka's unique needs—where 85% of businesses cite "lack of locally experienced Systems Engineers" as their top infrastructure challenge (BCS Survey). Our model isn't just selling services; we're building Dhaka's first indigenous Systems Engineering ecosystem that understands monsoons, power fluctuations, and local business culture. This approach ensures our Marketing Plan delivers sustainable growth while contributing to Bangladesh's digital sovereignty.</w:t>
      </w:r>
    </w:p>
    <w:bookmarkEnd w:id="30"/>
    <w:bookmarkStart w:id="31" w:name="conclusion"/>
    <w:p>
      <w:pPr>
        <w:pStyle w:val="Heading2"/>
      </w:pPr>
      <w:r>
        <w:t xml:space="preserve">Conclusion</w:t>
      </w:r>
    </w:p>
    <w:p>
      <w:pPr>
        <w:pStyle w:val="FirstParagraph"/>
      </w:pPr>
      <w:r>
        <w:t xml:space="preserve">The Systems Engineer market in Bangladesh Dhaka represents an $87M opportunity we will capture by merging global engineering standards with hyperlocal execution. This Marketing Plan provides the blueprint to become synonymous with trusted infrastructure solutions in Dhaka—where every project begins with understanding the city's rhythm, from its bustling markets to its critical government initiatives. We don't just deploy systems; we engineer Bangladesh's digital future, one Dhaka business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Dhaka, Bangladesh</dc:title>
  <dc:creator/>
  <dc:language>en</dc:language>
  <cp:keywords/>
  <dcterms:created xsi:type="dcterms:W3CDTF">2026-07-23T04:02:48Z</dcterms:created>
  <dcterms:modified xsi:type="dcterms:W3CDTF">2026-07-23T04:02:48Z</dcterms:modified>
</cp:coreProperties>
</file>

<file path=docProps/custom.xml><?xml version="1.0" encoding="utf-8"?>
<Properties xmlns="http://schemas.openxmlformats.org/officeDocument/2006/custom-properties" xmlns:vt="http://schemas.openxmlformats.org/officeDocument/2006/docPropsVTypes"/>
</file>