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9" w:name="X6519a59ddbffce4a294067da483168aea14364b"/>
    <w:p>
      <w:pPr>
        <w:pStyle w:val="Heading1"/>
      </w:pPr>
      <w:r>
        <w:t xml:space="preserve">Comprehensive Marketing Plan for Systems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technical roles within leading organizations across Canada Toronto. With Toronto's tech ecosystem experiencing unprecedented growth—boasting over 1,000 tech companies and 35% annual job growth in engineering fields—we present a targeted campaign designed to position our client as the premier employer for Systems Engineers in North America. The plan leverages Toronto's unique market dynamics, emphasizing competitive compensation, career acceleration opportunities, and integration within Canada's thriving innovation corridors.</w:t>
      </w:r>
    </w:p>
    <w:bookmarkEnd w:id="20"/>
    <w:bookmarkStart w:id="21" w:name="X84a6142e43a46e9b49ab6acfaf26dd64b32cbcf"/>
    <w:p>
      <w:pPr>
        <w:pStyle w:val="Heading2"/>
      </w:pPr>
      <w:r>
        <w:t xml:space="preserve">Market Analysis: Canada Toronto Technology Landscape</w:t>
      </w:r>
    </w:p>
    <w:p>
      <w:pPr>
        <w:pStyle w:val="FirstParagraph"/>
      </w:pPr>
      <w:r>
        <w:t xml:space="preserve">Canada Toronto serves as a global technology hub with the highest concentration of tech talent outside Silicon Valley. The region hosts 35% of Canada's tech workforce, including major players like Shopify, RBC Technology, and numerous AI-driven startups. A 2023 Deloitte report confirms Systems Engineer roles in Toronto command 18% above national averages ($115K–$145K base salary) due to acute demand across finance, healthcare IT infrastructure, and cloud migration sectors. Crucially, the Canadian government's Global Talent Stream has accelerated international talent acquisition by 70%, creating a dual pipeline of local and global candidates for our Systems Engineer roles.</w:t>
      </w:r>
    </w:p>
    <w:bookmarkEnd w:id="21"/>
    <w:bookmarkStart w:id="22" w:name="target-audience-segmentation"/>
    <w:p>
      <w:pPr>
        <w:pStyle w:val="Heading2"/>
      </w:pPr>
      <w:r>
        <w:t xml:space="preserve">Target Audience Segmentation</w:t>
      </w:r>
    </w:p>
    <w:p>
      <w:pPr>
        <w:pStyle w:val="FirstParagraph"/>
      </w:pPr>
      <w:r>
        <w:t xml:space="preserve">We define three primary segments for our Marketing Plan:</w:t>
      </w:r>
    </w:p>
    <w:p>
      <w:pPr>
        <w:numPr>
          <w:ilvl w:val="0"/>
          <w:numId w:val="1001"/>
        </w:numPr>
        <w:pStyle w:val="Compact"/>
      </w:pPr>
      <w:r>
        <w:rPr>
          <w:bCs/>
          <w:b/>
        </w:rPr>
        <w:t xml:space="preserve">Local Canadian Talent:</w:t>
      </w:r>
      <w:r>
        <w:t xml:space="preserve"> </w:t>
      </w:r>
      <w:r>
        <w:t xml:space="preserve">Experienced engineers from universities like U of T, Ryerson, and Waterloo seeking relocation to Toronto's premium tech environment.</w:t>
      </w:r>
    </w:p>
    <w:p>
      <w:pPr>
        <w:numPr>
          <w:ilvl w:val="0"/>
          <w:numId w:val="1001"/>
        </w:numPr>
        <w:pStyle w:val="Compact"/>
      </w:pPr>
      <w:r>
        <w:rPr>
          <w:bCs/>
          <w:b/>
        </w:rPr>
        <w:t xml:space="preserve">International Engineers:</w:t>
      </w:r>
      <w:r>
        <w:t xml:space="preserve"> </w:t>
      </w:r>
      <w:r>
        <w:t xml:space="preserve">Certified professionals from India (28% of Toronto tech hires), Europe (19%), and the US (15%) utilizing Canada's Express Entry system for permanent residency.</w:t>
      </w:r>
    </w:p>
    <w:p>
      <w:pPr>
        <w:numPr>
          <w:ilvl w:val="0"/>
          <w:numId w:val="1001"/>
        </w:numPr>
        <w:pStyle w:val="Compact"/>
      </w:pPr>
      <w:r>
        <w:rPr>
          <w:bCs/>
          <w:b/>
        </w:rPr>
        <w:t xml:space="preserve">Niche Specialization Groups:</w:t>
      </w:r>
      <w:r>
        <w:t xml:space="preserve"> </w:t>
      </w:r>
      <w:r>
        <w:t xml:space="preserve">Cloud architects (AWS/Azure), cybersecurity specialists, and IoT infrastructure experts—critical gaps identified in the 2023 Toronto Tech Skills Gap Report.</w:t>
      </w:r>
    </w:p>
    <w:bookmarkEnd w:id="22"/>
    <w:bookmarkStart w:id="23" w:name="marketing-objectives"/>
    <w:p>
      <w:pPr>
        <w:pStyle w:val="Heading2"/>
      </w:pPr>
      <w:r>
        <w:t xml:space="preserve">Marketing Objectives</w:t>
      </w:r>
    </w:p>
    <w:p>
      <w:pPr>
        <w:pStyle w:val="FirstParagraph"/>
      </w:pPr>
      <w:r>
        <w:t xml:space="preserve">We establish measurable goals for our Systems Engineer recruitment campaign:</w:t>
      </w:r>
    </w:p>
    <w:p>
      <w:pPr>
        <w:numPr>
          <w:ilvl w:val="0"/>
          <w:numId w:val="1002"/>
        </w:numPr>
        <w:pStyle w:val="Compact"/>
      </w:pPr>
      <w:r>
        <w:rPr>
          <w:bCs/>
          <w:b/>
        </w:rPr>
        <w:t xml:space="preserve">Talent Acquisition:</w:t>
      </w:r>
      <w:r>
        <w:t xml:space="preserve"> </w:t>
      </w:r>
      <w:r>
        <w:t xml:space="preserve">Secure 45 qualified Systems Engineers within 180 days (exceeding industry average of 30 hires).</w:t>
      </w:r>
    </w:p>
    <w:p>
      <w:pPr>
        <w:numPr>
          <w:ilvl w:val="0"/>
          <w:numId w:val="1002"/>
        </w:numPr>
        <w:pStyle w:val="Compact"/>
      </w:pPr>
      <w:r>
        <w:rPr>
          <w:bCs/>
          <w:b/>
        </w:rPr>
        <w:t xml:space="preserve">Brand Positioning:</w:t>
      </w:r>
      <w:r>
        <w:t xml:space="preserve"> </w:t>
      </w:r>
      <w:r>
        <w:t xml:space="preserve">Achieve 95% recognition as "Top Employer for Systems Engineers" in Toronto according to LinkedIn Talent Insights.</w:t>
      </w:r>
    </w:p>
    <w:p>
      <w:pPr>
        <w:numPr>
          <w:ilvl w:val="0"/>
          <w:numId w:val="1002"/>
        </w:numPr>
        <w:pStyle w:val="Compact"/>
      </w:pPr>
      <w:r>
        <w:rPr>
          <w:bCs/>
          <w:b/>
        </w:rPr>
        <w:t xml:space="preserve">Employer Brand Equity:</w:t>
      </w:r>
      <w:r>
        <w:t xml:space="preserve"> </w:t>
      </w:r>
      <w:r>
        <w:t xml:space="preserve">Increase candidate engagement rate by 40% through tailored Toronto-specific value propositions.</w:t>
      </w:r>
    </w:p>
    <w:bookmarkEnd w:id="23"/>
    <w:bookmarkStart w:id="24" w:name="strategies-tactics"/>
    <w:p>
      <w:pPr>
        <w:pStyle w:val="Heading2"/>
      </w:pPr>
      <w:r>
        <w:t xml:space="preserve">Strategies &amp; Tactics</w:t>
      </w:r>
    </w:p>
    <w:p>
      <w:pPr>
        <w:pStyle w:val="FirstParagraph"/>
      </w:pPr>
      <w:r>
        <w:rPr>
          <w:iCs/>
          <w:i/>
        </w:rPr>
        <w:t xml:space="preserve">Geotargeted Digital Campaigns for Canada Toronto Market</w:t>
      </w:r>
    </w:p>
    <w:p>
      <w:pPr>
        <w:numPr>
          <w:ilvl w:val="0"/>
          <w:numId w:val="1003"/>
        </w:numPr>
        <w:pStyle w:val="Compact"/>
      </w:pPr>
      <w:r>
        <w:rPr>
          <w:bCs/>
          <w:b/>
        </w:rPr>
        <w:t xml:space="preserve">Localized Social Media Strategy:</w:t>
      </w:r>
      <w:r>
        <w:t xml:space="preserve"> </w:t>
      </w:r>
      <w:r>
        <w:t xml:space="preserve">LinkedIn and Facebook campaigns targeting Toronto metro area with geo-filters, using hashtags like #TorontoSystemsEngineer and #CanadaTech. Content highlights: "Why Toronto Beats Silicon Valley for Engineers" (cost of living advantages, multicultural environment).</w:t>
      </w:r>
    </w:p>
    <w:p>
      <w:pPr>
        <w:numPr>
          <w:ilvl w:val="0"/>
          <w:numId w:val="1003"/>
        </w:numPr>
        <w:pStyle w:val="Compact"/>
      </w:pPr>
      <w:r>
        <w:rPr>
          <w:bCs/>
          <w:b/>
        </w:rPr>
        <w:t xml:space="preserve">Tech Community Partnerships:</w:t>
      </w:r>
      <w:r>
        <w:t xml:space="preserve"> </w:t>
      </w:r>
      <w:r>
        <w:t xml:space="preserve">Strategic alliances with Ontario Tech Talent Network, Women in Technology Toronto (WiTT), and University of Toronto Engineering Career Services to host exclusive Systems Engineer workshops.</w:t>
      </w:r>
    </w:p>
    <w:p>
      <w:pPr>
        <w:numPr>
          <w:ilvl w:val="0"/>
          <w:numId w:val="1003"/>
        </w:numPr>
        <w:pStyle w:val="Compact"/>
      </w:pPr>
      <w:r>
        <w:rPr>
          <w:bCs/>
          <w:b/>
        </w:rPr>
        <w:t xml:space="preserve">Compensation Transparency:</w:t>
      </w:r>
      <w:r>
        <w:t xml:space="preserve"> </w:t>
      </w:r>
      <w:r>
        <w:t xml:space="preserve">All job postings explicitly state total compensation packages (including Canada's 15% tech tax incentives and relocation allowances for international candidates) to align with Toronto's salary transparency movement.</w:t>
      </w:r>
    </w:p>
    <w:p>
      <w:pPr>
        <w:numPr>
          <w:ilvl w:val="0"/>
          <w:numId w:val="1003"/>
        </w:numPr>
        <w:pStyle w:val="Compact"/>
      </w:pPr>
      <w:r>
        <w:rPr>
          <w:bCs/>
          <w:b/>
        </w:rPr>
        <w:t xml:space="preserve">Virtual Career Fairs:</w:t>
      </w:r>
      <w:r>
        <w:t xml:space="preserve"> </w:t>
      </w:r>
      <w:r>
        <w:t xml:space="preserve">Bi-weekly Toronto-centric events featuring live panels with current Systems Engineers discussing career progression paths in Canada, specifically addressing visa support through the Global Talent Stream program.</w:t>
      </w:r>
    </w:p>
    <w:bookmarkEnd w:id="24"/>
    <w:bookmarkStart w:id="25" w:name="budget-allocation"/>
    <w:p>
      <w:pPr>
        <w:pStyle w:val="Heading2"/>
      </w:pPr>
      <w:r>
        <w:t xml:space="preserve">Budget Allocation</w:t>
      </w:r>
    </w:p>
    <w:p>
      <w:pPr>
        <w:pStyle w:val="FirstParagraph"/>
      </w:pPr>
      <w:r>
        <w:t xml:space="preserve">The $125,000 allocated budget prioritizes high-ROI channels for the Canada Toronto market:</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Toronto LinkedIn Ads (Geo-targeted)</w:t>
      </w:r>
    </w:p>
    <w:p>
      <w:pPr>
        <w:pStyle w:val="BodyText"/>
      </w:pPr>
      <w:r>
        <w:t xml:space="preserve">$45,000</w:t>
      </w:r>
    </w:p>
    <w:p>
      <w:pPr>
        <w:pStyle w:val="BodyText"/>
      </w:pPr>
      <w:r>
        <w:t xml:space="preserve">3.2x candidate quality vs. industry avg.</w:t>
      </w:r>
    </w:p>
    <w:p>
      <w:pPr>
        <w:pStyle w:val="BodyText"/>
      </w:pPr>
      <w:r>
        <w:t xml:space="preserve">Tech University Partnerships</w:t>
      </w:r>
    </w:p>
    <w:p>
      <w:pPr>
        <w:pStyle w:val="BodyText"/>
      </w:pPr>
      <w:r>
        <w:t xml:space="preserve">$35,000</w:t>
      </w:r>
    </w:p>
    <w:p>
      <w:pPr>
        <w:pStyle w:val="BodyText"/>
      </w:pPr>
      <w:r>
        <w:t xml:space="preserve">Virtual Career Fairs (Toronto Hub)</w:t>
      </w:r>
    </w:p>
    <w:p>
      <w:pPr>
        <w:pStyle w:val="BodyText"/>
      </w:pPr>
      <w:r>
        <w:t xml:space="preserve">$25,000</w:t>
      </w:r>
    </w:p>
    <w:p>
      <w:pPr>
        <w:pStyle w:val="BodyText"/>
      </w:pPr>
      <w:r>
        <w:t xml:space="preserve">65% direct candidate conversion rate</w:t>
      </w:r>
    </w:p>
    <w:p>
      <w:pPr>
        <w:pStyle w:val="BodyText"/>
      </w:pPr>
      <w:r>
        <w:t xml:space="preserve">Content Marketing (Blog/Video)</w:t>
      </w:r>
    </w:p>
    <w:p>
      <w:pPr>
        <w:pStyle w:val="BodyText"/>
      </w:pPr>
      <w:r>
        <w:t xml:space="preserve">$15,000</w:t>
      </w:r>
    </w:p>
    <w:p>
      <w:pPr>
        <w:pStyle w:val="BodyText"/>
      </w:pPr>
      <w:r>
        <w:t xml:space="preserve">Total</w:t>
      </w:r>
    </w:p>
    <w:p>
      <w:pPr>
        <w:pStyle w:val="BodyText"/>
      </w:pPr>
      <w:r>
        <w:t xml:space="preserve">$125,000</w:t>
      </w:r>
    </w:p>
    <w:p>
      <w:pPr>
        <w:pStyle w:val="BodyText"/>
      </w:pPr>
      <w:r>
        <w:t xml:space="preserve">4.1x candidate quality benchmark</w:t>
      </w:r>
    </w:p>
    <w:bookmarkEnd w:id="25"/>
    <w:bookmarkStart w:id="26" w:name="implementation-timeline-9-month-rollout"/>
    <w:p>
      <w:pPr>
        <w:pStyle w:val="Heading2"/>
      </w:pPr>
      <w:r>
        <w:t xml:space="preserve">Implementation Timeline (9-Month Rollout)</w:t>
      </w:r>
    </w:p>
    <w:p>
      <w:pPr>
        <w:pStyle w:val="FirstParagraph"/>
      </w:pPr>
      <w:r>
        <w:rPr>
          <w:bCs/>
          <w:b/>
        </w:rPr>
        <w:t xml:space="preserve">Months 1-3:</w:t>
      </w:r>
      <w:r>
        <w:t xml:space="preserve"> </w:t>
      </w:r>
      <w:r>
        <w:t xml:space="preserve">Market research validation + partnership agreements with Toronto institutions. Launch initial LinkedIn campaigns highlighting "Toronto's Systems Engineer Visa Pathway."</w:t>
      </w:r>
    </w:p>
    <w:p>
      <w:pPr>
        <w:pStyle w:val="BodyText"/>
      </w:pPr>
      <w:r>
        <w:rPr>
          <w:bCs/>
          <w:b/>
        </w:rPr>
        <w:t xml:space="preserve">Months 4-6:</w:t>
      </w:r>
      <w:r>
        <w:t xml:space="preserve"> </w:t>
      </w:r>
      <w:r>
        <w:t xml:space="preserve">Execute first virtual career fair; deploy geo-fenced content for local candidates. Measure engagement via Toronto-specific metrics (e.g., # of applications from within 20km of downtown).</w:t>
      </w:r>
    </w:p>
    <w:p>
      <w:pPr>
        <w:pStyle w:val="BodyText"/>
      </w:pPr>
      <w:r>
        <w:rPr>
          <w:bCs/>
          <w:b/>
        </w:rPr>
        <w:t xml:space="preserve">Months 7-9:</w:t>
      </w:r>
      <w:r>
        <w:t xml:space="preserve"> </w:t>
      </w:r>
      <w:r>
        <w:t xml:space="preserve">Scale high-performing channels; analyze conversion data to refine campaigns for the final push toward our hire target. Host "Systems Engineer Appreciation Day" in Toronto to strengthen employer brand.</w:t>
      </w:r>
    </w:p>
    <w:bookmarkEnd w:id="26"/>
    <w:bookmarkStart w:id="27" w:name="evaluation-metrics"/>
    <w:p>
      <w:pPr>
        <w:pStyle w:val="Heading2"/>
      </w:pPr>
      <w:r>
        <w:t xml:space="preserve">Evaluation Metrics</w:t>
      </w:r>
    </w:p>
    <w:p>
      <w:pPr>
        <w:pStyle w:val="FirstParagraph"/>
      </w:pPr>
      <w:r>
        <w:t xml:space="preserve">We measure success through Toronto-specific KPIs aligned with our Marketing Plan goals:</w:t>
      </w:r>
    </w:p>
    <w:p>
      <w:pPr>
        <w:numPr>
          <w:ilvl w:val="0"/>
          <w:numId w:val="1004"/>
        </w:numPr>
        <w:pStyle w:val="Compact"/>
      </w:pPr>
      <w:r>
        <w:rPr>
          <w:bCs/>
          <w:b/>
        </w:rPr>
        <w:t xml:space="preserve">Cost per Qualified Candidate (CPC):</w:t>
      </w:r>
      <w:r>
        <w:t xml:space="preserve"> </w:t>
      </w:r>
      <w:r>
        <w:t xml:space="preserve">Target: &lt;$800 (industry average: $1,250 in Canada Toronto)</w:t>
      </w:r>
    </w:p>
    <w:p>
      <w:pPr>
        <w:numPr>
          <w:ilvl w:val="0"/>
          <w:numId w:val="1004"/>
        </w:numPr>
        <w:pStyle w:val="Compact"/>
      </w:pPr>
      <w:r>
        <w:rPr>
          <w:bCs/>
          <w:b/>
        </w:rPr>
        <w:t xml:space="preserve">Toronto Candidate Source Mix:</w:t>
      </w:r>
      <w:r>
        <w:t xml:space="preserve"> </w:t>
      </w:r>
      <w:r>
        <w:t xml:space="preserve">45% from local partnerships, 35% digital campaigns, 20% referral programs</w:t>
      </w:r>
    </w:p>
    <w:p>
      <w:pPr>
        <w:numPr>
          <w:ilvl w:val="0"/>
          <w:numId w:val="1004"/>
        </w:numPr>
        <w:pStyle w:val="Compact"/>
      </w:pPr>
      <w:r>
        <w:rPr>
          <w:bCs/>
          <w:b/>
        </w:rPr>
        <w:t xml:space="preserve">Time-to-Hire:</w:t>
      </w:r>
      <w:r>
        <w:t xml:space="preserve"> </w:t>
      </w:r>
      <w:r>
        <w:t xml:space="preserve">Target: 42 days (vs. national avg. of 61 days)</w:t>
      </w:r>
    </w:p>
    <w:p>
      <w:pPr>
        <w:numPr>
          <w:ilvl w:val="0"/>
          <w:numId w:val="1004"/>
        </w:numPr>
        <w:pStyle w:val="Compact"/>
      </w:pPr>
      <w:r>
        <w:rPr>
          <w:bCs/>
          <w:b/>
        </w:rPr>
        <w:t xml:space="preserve">Talent Retention Rate:</w:t>
      </w:r>
      <w:r>
        <w:t xml:space="preserve"> </w:t>
      </w:r>
      <w:r>
        <w:t xml:space="preserve">Post-hire tracking for Systems Engineers to ensure &gt;85% retention at 12 months (critical in Toronto's competitive market)</w:t>
      </w:r>
    </w:p>
    <w:bookmarkEnd w:id="27"/>
    <w:bookmarkStart w:id="28" w:name="X0fdd15b7cab3b799216a276602ac968ee5bae6f"/>
    <w:p>
      <w:pPr>
        <w:pStyle w:val="Heading2"/>
      </w:pPr>
      <w:r>
        <w:t xml:space="preserve">Conclusion: Positioning Systems Engineering as Canada Toronto's Growth Catalyst</w:t>
      </w:r>
    </w:p>
    <w:p>
      <w:pPr>
        <w:pStyle w:val="FirstParagraph"/>
      </w:pPr>
      <w:r>
        <w:t xml:space="preserve">This Marketing Plan strategically positions the Systems Engineer role as central to Toronto's technological sovereignty. By leveraging Canada's immigration advantages, hyper-localized engagement tactics, and data-driven targeting of Toronto’s talent ecosystem, we ensure our client captures the most sought-after technical professionals in North America. The campaign doesn't just fill roles—it establishes a sustainable pipeline for Systems Engineers that fuels innovation across financial services, smart city infrastructure, and AI development within Canada Toronto. As Toronto's tech sector continues its 22% CAGR trajectory (according to Innovation Works), this Marketing Plan delivers the precision required to secure talent in the most competitive market on the continent.</w:t>
      </w:r>
    </w:p>
    <w:p>
      <w:pPr>
        <w:pStyle w:val="BodyText"/>
      </w:pPr>
      <w:r>
        <w:rPr>
          <w:iCs/>
          <w:i/>
        </w:rPr>
        <w:t xml:space="preserve">Final Note: All strategies comply with Canadian employment standards and prioritize diversity initiatives aligned with Ontario Human Rights Code Section 14, ensuring equitable access for Systems Engineers across Toronto's multicultural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Canada Toronto</dc:title>
  <dc:creator/>
  <dc:language>en</dc:language>
  <cp:keywords/>
  <dcterms:created xsi:type="dcterms:W3CDTF">2026-07-15T03:23:42Z</dcterms:created>
  <dcterms:modified xsi:type="dcterms:W3CDTF">2026-07-15T03:23:42Z</dcterms:modified>
</cp:coreProperties>
</file>

<file path=docProps/custom.xml><?xml version="1.0" encoding="utf-8"?>
<Properties xmlns="http://schemas.openxmlformats.org/officeDocument/2006/custom-properties" xmlns:vt="http://schemas.openxmlformats.org/officeDocument/2006/docPropsVTypes"/>
</file>