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Chile</w:t>
      </w:r>
      <w:r>
        <w:t xml:space="preserve"> </w:t>
      </w:r>
      <w:r>
        <w:t xml:space="preserve">Santiago</w:t>
      </w:r>
    </w:p>
    <w:bookmarkStart w:id="29" w:name="X8e57db64f9adc9db8c8098aa18e4309799b4960"/>
    <w:p>
      <w:pPr>
        <w:pStyle w:val="Heading1"/>
      </w:pPr>
      <w:r>
        <w:t xml:space="preserve">Comprehensive Marketing Plan for Systems Engineer Services in Chile Santiago</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Systems Engineer services within the dynamic business landscape of Chile Santiago. As the economic heart of Chile, Santiago presents unparalleled opportunities for technology-driven solutions. Our focus on delivering tailored Systems Engineer expertise will position us as the preferred partner for enterprises seeking robust IT infrastructure, cybersecurity resilience, and digital transformation. This plan targets a 30% market share capture among mid-to-large enterprises in Chile Santiago within 24 months through data-driven marketing tactics that emphasize local relevance and technical excellence.</w:t>
      </w:r>
    </w:p>
    <w:bookmarkEnd w:id="20"/>
    <w:bookmarkStart w:id="21" w:name="market-analysis-chile-santiago-context"/>
    <w:p>
      <w:pPr>
        <w:pStyle w:val="Heading2"/>
      </w:pPr>
      <w:r>
        <w:t xml:space="preserve">Market Analysis: Chile Santiago Context</w:t>
      </w:r>
    </w:p>
    <w:p>
      <w:pPr>
        <w:pStyle w:val="FirstParagraph"/>
      </w:pPr>
      <w:r>
        <w:t xml:space="preserve">Chile Santiago represents a technology-forward metropolis where 68% of businesses are actively investing in digital infrastructure (ChileTech Report 2023). The city's unique challenges – including stringent data sovereignty laws, frequent seismic activity requiring resilient systems, and rapid urbanization – create urgent demand for specialized Systems Engineer solutions. Competitors often overlook Santiago's local nuances, such as the need for Spanish-language technical support and compliance with Chilean Ley de Protección de Datos. Our Marketing Plan directly addresses these gaps by embedding Chile Santiago-specific insights into every service offering.</w:t>
      </w:r>
    </w:p>
    <w:bookmarkEnd w:id="21"/>
    <w:bookmarkStart w:id="22" w:name="target-audience"/>
    <w:p>
      <w:pPr>
        <w:pStyle w:val="Heading2"/>
      </w:pPr>
      <w:r>
        <w:t xml:space="preserve">Target Audience</w:t>
      </w:r>
    </w:p>
    <w:p>
      <w:pPr>
        <w:pStyle w:val="FirstParagraph"/>
      </w:pPr>
      <w:r>
        <w:t xml:space="preserve">We prioritize three high-value segments in Chile Santiago:</w:t>
      </w:r>
    </w:p>
    <w:p>
      <w:pPr>
        <w:numPr>
          <w:ilvl w:val="0"/>
          <w:numId w:val="1001"/>
        </w:numPr>
        <w:pStyle w:val="Compact"/>
      </w:pPr>
      <w:r>
        <w:rPr>
          <w:bCs/>
          <w:b/>
        </w:rPr>
        <w:t xml:space="preserve">Financial Institutions (Banks, Insurance):</w:t>
      </w:r>
      <w:r>
        <w:t xml:space="preserve"> </w:t>
      </w:r>
      <w:r>
        <w:t xml:space="preserve">45% of Santiago-based fintech firms require systems engineered for Chile's Central Bank regulations.</w:t>
      </w:r>
    </w:p>
    <w:p>
      <w:pPr>
        <w:numPr>
          <w:ilvl w:val="0"/>
          <w:numId w:val="1001"/>
        </w:numPr>
        <w:pStyle w:val="Compact"/>
      </w:pPr>
      <w:r>
        <w:rPr>
          <w:bCs/>
          <w:b/>
        </w:rPr>
        <w:t xml:space="preserve">Healthcare Providers:</w:t>
      </w:r>
      <w:r>
        <w:t xml:space="preserve"> </w:t>
      </w:r>
      <w:r>
        <w:t xml:space="preserve">Hospitals like Clinica Las Condes demand HIPAA-equivalent cybersecurity in Chilean healthcare systems.</w:t>
      </w:r>
    </w:p>
    <w:p>
      <w:pPr>
        <w:numPr>
          <w:ilvl w:val="0"/>
          <w:numId w:val="1001"/>
        </w:numPr>
        <w:pStyle w:val="Compact"/>
      </w:pPr>
      <w:r>
        <w:rPr>
          <w:bCs/>
          <w:b/>
        </w:rPr>
        <w:t xml:space="preserve">E-commerce &amp; Logistics:</w:t>
      </w:r>
      <w:r>
        <w:t xml:space="preserve"> </w:t>
      </w:r>
      <w:r>
        <w:t xml:space="preserve">Companies like Starken and Falabella need scalable cloud infrastructure for Santiago's booming e-commerce sector (growing at 22% YoY).</w:t>
      </w:r>
    </w:p>
    <w:p>
      <w:pPr>
        <w:pStyle w:val="FirstParagraph"/>
      </w:pPr>
      <w:r>
        <w:t xml:space="preserve">Each segment requires a tailored Systems Engineer approach addressing Chile Santiago's specific technical pain points, from power grid stability during earthquakes to integrating with local government digital platforms like SII (Internal Revenue Service).</w:t>
      </w:r>
    </w:p>
    <w:bookmarkEnd w:id="22"/>
    <w:bookmarkStart w:id="23" w:name="marketing-objectives"/>
    <w:p>
      <w:pPr>
        <w:pStyle w:val="Heading2"/>
      </w:pPr>
      <w:r>
        <w:t xml:space="preserve">Marketing Objectives</w:t>
      </w:r>
    </w:p>
    <w:p>
      <w:pPr>
        <w:numPr>
          <w:ilvl w:val="0"/>
          <w:numId w:val="1002"/>
        </w:numPr>
        <w:pStyle w:val="Compact"/>
      </w:pPr>
      <w:r>
        <w:t xml:space="preserve">Achieve 50+ qualified leads/month in Chile Santiago within Year 1</w:t>
      </w:r>
    </w:p>
    <w:p>
      <w:pPr>
        <w:numPr>
          <w:ilvl w:val="0"/>
          <w:numId w:val="1002"/>
        </w:numPr>
        <w:pStyle w:val="Compact"/>
      </w:pPr>
      <w:r>
        <w:t xml:space="preserve">Build brand recognition as "The Systems Engineer Partner for Chile Santiago" through localized case studies</w:t>
      </w:r>
    </w:p>
    <w:p>
      <w:pPr>
        <w:numPr>
          <w:ilvl w:val="0"/>
          <w:numId w:val="1002"/>
        </w:numPr>
        <w:pStyle w:val="Compact"/>
      </w:pPr>
      <w:r>
        <w:t xml:space="preserve">Secure 15 enterprise contracts with minimum $25,000 ARR by Q4 2025</w:t>
      </w:r>
    </w:p>
    <w:p>
      <w:pPr>
        <w:numPr>
          <w:ilvl w:val="0"/>
          <w:numId w:val="1002"/>
        </w:numPr>
        <w:pStyle w:val="Compact"/>
      </w:pPr>
      <w:r>
        <w:t xml:space="preserve">Attain 90% client retention rate in Chile Santiago through proactive Systems Engineer support</w:t>
      </w:r>
    </w:p>
    <w:bookmarkEnd w:id="23"/>
    <w:bookmarkStart w:id="24" w:name="X70aab24b742c37d8a0dbcc5f6382f380397382d"/>
    <w:p>
      <w:pPr>
        <w:pStyle w:val="Heading2"/>
      </w:pPr>
      <w:r>
        <w:t xml:space="preserve">Strategies &amp; Tactics: Localized Systems Engineering Marketing</w:t>
      </w:r>
    </w:p>
    <w:p>
      <w:pPr>
        <w:pStyle w:val="FirstParagraph"/>
      </w:pPr>
      <w:r>
        <w:rPr>
          <w:bCs/>
          <w:b/>
        </w:rPr>
        <w:t xml:space="preserve">Tactical Focus #1: Hyper-Local Content Marketing</w:t>
      </w:r>
      <w:r>
        <w:br/>
      </w:r>
      <w:r>
        <w:t xml:space="preserve">We will produce Spanish/English bilingual content addressing Chile Santiago's unique challenges, including:</w:t>
      </w:r>
      <w:r>
        <w:t xml:space="preserve"> </w:t>
      </w:r>
      <w:r>
        <w:t xml:space="preserve">- "Seismic-Resilient Network Design for Santiago Businesses" whitepaper</w:t>
      </w:r>
      <w:r>
        <w:t xml:space="preserve"> </w:t>
      </w:r>
      <w:r>
        <w:t xml:space="preserve">- Webinars featuring Systems Engineers who have implemented solutions at Chilean landmarks (e.g., Mapocho River Bridge infrastructure)</w:t>
      </w:r>
      <w:r>
        <w:t xml:space="preserve"> </w:t>
      </w:r>
      <w:r>
        <w:t xml:space="preserve">- LinkedIn case studies showcasing projects with local enterprises like Banco Estado</w:t>
      </w:r>
    </w:p>
    <w:p>
      <w:pPr>
        <w:pStyle w:val="BodyText"/>
      </w:pPr>
      <w:r>
        <w:rPr>
          <w:bCs/>
          <w:b/>
        </w:rPr>
        <w:t xml:space="preserve">Tactical Focus #2: Community Integration in Chile Santiago</w:t>
      </w:r>
      <w:r>
        <w:br/>
      </w:r>
      <w:r>
        <w:t xml:space="preserve">Our marketing will embed us within Santiago's tech ecosystem through:</w:t>
      </w:r>
      <w:r>
        <w:t xml:space="preserve"> </w:t>
      </w:r>
      <w:r>
        <w:t xml:space="preserve">- Sponsorship of Chilean IT conferences (e.g., CEDIA Santiago)</w:t>
      </w:r>
      <w:r>
        <w:t xml:space="preserve"> </w:t>
      </w:r>
      <w:r>
        <w:t xml:space="preserve">- Partnerships with Universidad de Chile's Computer Science Department for intern placements</w:t>
      </w:r>
      <w:r>
        <w:t xml:space="preserve"> </w:t>
      </w:r>
      <w:r>
        <w:t xml:space="preserve">- Free "Systems Health Check" workshops at Co-working spaces like WeWork Santiago</w:t>
      </w:r>
    </w:p>
    <w:p>
      <w:pPr>
        <w:pStyle w:val="BodyText"/>
      </w:pPr>
      <w:r>
        <w:rPr>
          <w:bCs/>
          <w:b/>
        </w:rPr>
        <w:t xml:space="preserve">Tactical Focus #3: Data-Driven Targeting</w:t>
      </w:r>
      <w:r>
        <w:br/>
      </w:r>
      <w:r>
        <w:t xml:space="preserve">Using Chilean business databases (e.g., INE statistics, SII registries), we'll target companies with:</w:t>
      </w:r>
      <w:r>
        <w:t xml:space="preserve"> </w:t>
      </w:r>
      <w:r>
        <w:t xml:space="preserve">- Recent expansion in Santiago metro area</w:t>
      </w:r>
      <w:r>
        <w:t xml:space="preserve"> </w:t>
      </w:r>
      <w:r>
        <w:t xml:space="preserve">- Systems requiring compliance with Chile's Ley de Protección de Datos</w:t>
      </w:r>
      <w:r>
        <w:t xml:space="preserve"> </w:t>
      </w:r>
      <w:r>
        <w:t xml:space="preserve">- Identified infrastructure upgrade cycles via LinkedIn Sales Navigator filters</w:t>
      </w:r>
    </w:p>
    <w:bookmarkEnd w:id="24"/>
    <w:bookmarkStart w:id="25" w:name="Xa660d8d3ce179aa1e534e199bb624488a9192eb"/>
    <w:p>
      <w:pPr>
        <w:pStyle w:val="Heading2"/>
      </w:pPr>
      <w:r>
        <w:t xml:space="preserve">Budget Allocation: Chile Santiago Priorities</w:t>
      </w:r>
    </w:p>
    <w:p>
      <w:pPr>
        <w:pStyle w:val="FirstParagraph"/>
      </w:pPr>
      <w:r>
        <w:t xml:space="preserve">Marketing Channel</w:t>
      </w:r>
    </w:p>
    <w:p>
      <w:pPr>
        <w:pStyle w:val="BodyText"/>
      </w:pPr>
      <w:r>
        <w:t xml:space="preserve">Allocation (USD)</w:t>
      </w:r>
    </w:p>
    <w:p>
      <w:pPr>
        <w:pStyle w:val="BodyText"/>
      </w:pPr>
      <w:r>
        <w:t xml:space="preserve">Chile Santiago Relevance</w:t>
      </w:r>
    </w:p>
    <w:p>
      <w:pPr>
        <w:pStyle w:val="BodyText"/>
      </w:pPr>
      <w:r>
        <w:t xml:space="preserve">Digital Ads (LinkedIn, Google)</w:t>
      </w:r>
    </w:p>
    <w:p>
      <w:pPr>
        <w:pStyle w:val="BodyText"/>
      </w:pPr>
      <w:r>
        <w:t xml:space="preserve">$45,000</w:t>
      </w:r>
    </w:p>
    <w:p>
      <w:pPr>
        <w:pStyle w:val="BodyText"/>
      </w:pPr>
      <w:r>
        <w:t xml:space="preserve">Targets IT directors in Santiago with geo-fencing</w:t>
      </w:r>
    </w:p>
    <w:p>
      <w:pPr>
        <w:pStyle w:val="BodyText"/>
      </w:pPr>
      <w:r>
        <w:t xml:space="preserve">Local Events &amp; Sponsorships</w:t>
      </w:r>
    </w:p>
    <w:p>
      <w:pPr>
        <w:pStyle w:val="BodyText"/>
      </w:pPr>
      <w:r>
        <w:t xml:space="preserve">$30,000</w:t>
      </w:r>
    </w:p>
    <w:p>
      <w:pPr>
        <w:pStyle w:val="BodyText"/>
      </w:pPr>
      <w:r>
        <w:t xml:space="preserve">CEDIA Santiago participation + 4 networking events in Las Condes district</w:t>
      </w:r>
    </w:p>
    <w:p>
      <w:pPr>
        <w:pStyle w:val="BodyText"/>
      </w:pPr>
      <w:r>
        <w:t xml:space="preserve">Content Creation (Spanish/English)</w:t>
      </w:r>
    </w:p>
    <w:p>
      <w:pPr>
        <w:pStyle w:val="BodyText"/>
      </w:pPr>
      <w:r>
        <w:t xml:space="preserve">&lt;</w:t>
      </w:r>
    </w:p>
    <w:p>
      <w:pPr>
        <w:pStyle w:val="BodyText"/>
      </w:pPr>
      <w:r>
        <w:t xml:space="preserve">$25,000Localized case studies with Chilean clients</w:t>
      </w:r>
    </w:p>
    <w:p>
      <w:pPr>
        <w:pStyle w:val="BodyText"/>
      </w:pPr>
      <w:r>
        <w:t xml:space="preserve">CRM &amp; Analytics Tools</w:t>
      </w:r>
    </w:p>
    <w:p>
      <w:pPr>
        <w:pStyle w:val="BodyText"/>
      </w:pPr>
      <w:r>
        <w:t xml:space="preserve">$15,000</w:t>
      </w:r>
    </w:p>
    <w:p>
      <w:pPr>
        <w:pStyle w:val="BodyText"/>
      </w:pPr>
      <w:r>
        <w:t xml:space="preserve">Track lead behavior in Chile Santiago market trends</w:t>
      </w:r>
    </w:p>
    <w:bookmarkEnd w:id="25"/>
    <w:bookmarkStart w:id="26" w:name="X50863a5e029f0368c05e14c436604f70289c182"/>
    <w:p>
      <w:pPr>
        <w:pStyle w:val="Heading2"/>
      </w:pPr>
      <w:r>
        <w:t xml:space="preserve">Implementation Timeline: Santiago-Focused Rollout</w:t>
      </w:r>
    </w:p>
    <w:p>
      <w:pPr>
        <w:pStyle w:val="FirstParagraph"/>
      </w:pPr>
      <w:r>
        <w:rPr>
          <w:bCs/>
          <w:b/>
        </w:rPr>
        <w:t xml:space="preserve">Months 1-3:</w:t>
      </w:r>
      <w:r>
        <w:t xml:space="preserve"> </w:t>
      </w:r>
      <w:r>
        <w:t xml:space="preserve">Establish Chile Santiago presence through localized website optimization (Spanish UI, .cl domain), and launch "Santiago Systems Resilience" content series.</w:t>
      </w:r>
    </w:p>
    <w:p>
      <w:pPr>
        <w:pStyle w:val="BodyText"/>
      </w:pPr>
      <w:r>
        <w:rPr>
          <w:bCs/>
          <w:b/>
        </w:rPr>
        <w:t xml:space="preserve">Months 4-6:</w:t>
      </w:r>
      <w:r>
        <w:t xml:space="preserve"> </w:t>
      </w:r>
      <w:r>
        <w:t xml:space="preserve">Execute first three enterprise case studies with Chilean clients; host inaugural Systems Engineer workshop at Parque Araucano Business Hub.</w:t>
      </w:r>
    </w:p>
    <w:p>
      <w:pPr>
        <w:pStyle w:val="BodyText"/>
      </w:pPr>
      <w:r>
        <w:rPr>
          <w:bCs/>
          <w:b/>
        </w:rPr>
        <w:t xml:space="preserve">Months 7-12:</w:t>
      </w:r>
      <w:r>
        <w:t xml:space="preserve"> </w:t>
      </w:r>
      <w:r>
        <w:t xml:space="preserve">Scale through partnerships with Chilean tech associations (e.g., ASI), and achieve 50% of revenue from Santiago-based enterprises.</w:t>
      </w:r>
    </w:p>
    <w:p>
      <w:pPr>
        <w:pStyle w:val="BodyText"/>
      </w:pPr>
      <w:r>
        <w:rPr>
          <w:bCs/>
          <w:b/>
        </w:rPr>
        <w:t xml:space="preserve">Year 2:</w:t>
      </w:r>
      <w:r>
        <w:t xml:space="preserve"> </w:t>
      </w:r>
      <w:r>
        <w:t xml:space="preserve">Expand to other Chilean regions using Santiago as the flagship hub, maintaining Systems Engineer focus on local regulatory needs.</w:t>
      </w:r>
    </w:p>
    <w:bookmarkEnd w:id="26"/>
    <w:bookmarkStart w:id="27" w:name="X6de8c688977228c144194fea1b35946729e5b83"/>
    <w:p>
      <w:pPr>
        <w:pStyle w:val="Heading2"/>
      </w:pPr>
      <w:r>
        <w:t xml:space="preserve">Performance Metrics: Tracking Systems Engineer Impact</w:t>
      </w:r>
    </w:p>
    <w:p>
      <w:pPr>
        <w:numPr>
          <w:ilvl w:val="0"/>
          <w:numId w:val="1003"/>
        </w:numPr>
        <w:pStyle w:val="Compact"/>
      </w:pPr>
      <w:r>
        <w:rPr>
          <w:bCs/>
          <w:b/>
        </w:rPr>
        <w:t xml:space="preserve">Lead Quality:</w:t>
      </w:r>
      <w:r>
        <w:t xml:space="preserve"> </w:t>
      </w:r>
      <w:r>
        <w:t xml:space="preserve">Minimum 65% of leads must be from enterprises in Chile Santiago with $100k+ IT budgets</w:t>
      </w:r>
    </w:p>
    <w:p>
      <w:pPr>
        <w:numPr>
          <w:ilvl w:val="0"/>
          <w:numId w:val="1003"/>
        </w:numPr>
        <w:pStyle w:val="Compact"/>
      </w:pPr>
      <w:r>
        <w:rPr>
          <w:bCs/>
          <w:b/>
        </w:rPr>
        <w:t xml:space="preserve">Campaign ROI:</w:t>
      </w:r>
      <w:r>
        <w:t xml:space="preserve"> </w:t>
      </w:r>
      <w:r>
        <w:t xml:space="preserve">Target 5:1 return on digital ad spend within Chile Santiago market</w:t>
      </w:r>
    </w:p>
    <w:p>
      <w:pPr>
        <w:numPr>
          <w:ilvl w:val="0"/>
          <w:numId w:val="1003"/>
        </w:numPr>
        <w:pStyle w:val="Compact"/>
      </w:pPr>
      <w:r>
        <w:rPr>
          <w:bCs/>
          <w:b/>
        </w:rPr>
        <w:t xml:space="preserve">Brand Perception:</w:t>
      </w:r>
      <w:r>
        <w:t xml:space="preserve"> </w:t>
      </w:r>
      <w:r>
        <w:t xml:space="preserve">Achieve "Top-of-Mind" status for Systems Engineer services in Santiago via quarterly surveys (target: 75% recognition)</w:t>
      </w:r>
    </w:p>
    <w:p>
      <w:pPr>
        <w:numPr>
          <w:ilvl w:val="0"/>
          <w:numId w:val="1003"/>
        </w:numPr>
        <w:pStyle w:val="Compact"/>
      </w:pPr>
      <w:r>
        <w:rPr>
          <w:bCs/>
          <w:b/>
        </w:rPr>
        <w:t xml:space="preserve">Clients Served:</w:t>
      </w:r>
      <w:r>
        <w:t xml:space="preserve"> </w:t>
      </w:r>
      <w:r>
        <w:t xml:space="preserve">Track number of projects executed specifically for Chile Santiago clients with 95% SLA compliance</w:t>
      </w:r>
    </w:p>
    <w:bookmarkEnd w:id="27"/>
    <w:bookmarkStart w:id="28" w:name="Xabd4ed1b137063d62b7738cdc8c2584900353c6"/>
    <w:p>
      <w:pPr>
        <w:pStyle w:val="Heading2"/>
      </w:pPr>
      <w:r>
        <w:t xml:space="preserve">Conclusion: The Chile Santiago Systems Engineer Imperative</w:t>
      </w:r>
    </w:p>
    <w:p>
      <w:pPr>
        <w:pStyle w:val="FirstParagraph"/>
      </w:pPr>
      <w:r>
        <w:t xml:space="preserve">This Marketing Plan positions our Systems Engineer services not merely as technical solutions, but as strategic assets vital to business continuity in Chile Santiago. By embedding local expertise – from understanding seismic infrastructure demands to navigating Chilean data laws – we transform the value proposition beyond standard IT services. The success of this plan hinges on making "Chile Santiago" synonymous with excellence in Systems Engineering through consistent, locally attuned marketing actions.</w:t>
      </w:r>
    </w:p>
    <w:p>
      <w:pPr>
        <w:pStyle w:val="BodyText"/>
      </w:pPr>
      <w:r>
        <w:t xml:space="preserve">As the premier provider of Systems Engineer solutions in Chile Santiago, we don't just sell infrastructure—we engineer business resilience for a city that never stops evolving. Our Marketing Plan ensures every campaign, content piece, and client interaction reinforces our commitment to Chile Santiago's unique technological landscape. This isn't just another marketing strategy; it's a dedicated blueprint for becoming the trusted Systems Engineer partner that Chile Santiago businesses depend 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Chile Santiago</dc:title>
  <dc:creator/>
  <dc:language>en</dc:language>
  <cp:keywords/>
  <dcterms:created xsi:type="dcterms:W3CDTF">2025-12-11T08:25:19Z</dcterms:created>
  <dcterms:modified xsi:type="dcterms:W3CDTF">2025-12-11T08:25:19Z</dcterms:modified>
</cp:coreProperties>
</file>

<file path=docProps/custom.xml><?xml version="1.0" encoding="utf-8"?>
<Properties xmlns="http://schemas.openxmlformats.org/officeDocument/2006/custom-properties" xmlns:vt="http://schemas.openxmlformats.org/officeDocument/2006/docPropsVTypes"/>
</file>