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f99fb25d9ab0c6a5aa43f7e1a7ae76f1f8d571d"/>
    <w:p>
      <w:pPr>
        <w:pStyle w:val="Heading1"/>
      </w:pPr>
      <w:r>
        <w:t xml:space="preserve">Comprehensive Marketing Plan for Systems Engineer Services in Egypt Alexandria</w:t>
      </w:r>
    </w:p>
    <w:bookmarkStart w:id="20" w:name="executive-summary"/>
    <w:p>
      <w:pPr>
        <w:pStyle w:val="Heading2"/>
      </w:pPr>
      <w:r>
        <w:t xml:space="preserve">1. Executive Summary</w:t>
      </w:r>
    </w:p>
    <w:p>
      <w:pPr>
        <w:pStyle w:val="FirstParagraph"/>
      </w:pPr>
      <w:r>
        <w:t xml:space="preserve">This Marketing Plan outlines a targeted strategy to establish premier Systems Engineer services across Egypt Alexandria, leveraging the city's unique economic landscape and technological growth trajectory. As Egypt accelerates its digital transformation through initiatives like "Egypt Vision 2030," Alexandria—Egypt's second-largest city and a critical industrial hub—requires specialized Systems Engineering expertise to optimize infrastructure, manufacturing, and smart city solutions. This plan positions our firm as the leading Systems Engineer provider in Egypt Alexandria, delivering end-to-end solutions that address regional challenges while capitalizing on emerging opportunities.</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a compelling market for Systems Engineer services due to its strategic position as a Mediterranean port city driving 35% of Egypt's industrial output. The city hosts over 1,200 manufacturing facilities and critical infrastructure projects (including the New Alexandria Port and the Sidi Gaber Smart City initiative). However, a significant gap exists: only 12% of local enterprises employ dedicated Systems Engineers to manage complex integrated systems. This deficit creates urgent demand for our services across key sectors:</w:t>
      </w:r>
    </w:p>
    <w:p>
      <w:pPr>
        <w:numPr>
          <w:ilvl w:val="0"/>
          <w:numId w:val="1001"/>
        </w:numPr>
        <w:pStyle w:val="Compact"/>
      </w:pPr>
      <w:r>
        <w:rPr>
          <w:bCs/>
          <w:b/>
        </w:rPr>
        <w:t xml:space="preserve">Industrial Manufacturing:</w:t>
      </w:r>
      <w:r>
        <w:t xml:space="preserve"> </w:t>
      </w:r>
      <w:r>
        <w:t xml:space="preserve">78% of Alexandria factories require system integration for automation and IoT adoption</w:t>
      </w:r>
    </w:p>
    <w:p>
      <w:pPr>
        <w:numPr>
          <w:ilvl w:val="0"/>
          <w:numId w:val="1001"/>
        </w:numPr>
        <w:pStyle w:val="Compact"/>
      </w:pPr>
      <w:r>
        <w:rPr>
          <w:bCs/>
          <w:b/>
        </w:rPr>
        <w:t xml:space="preserve">Smart Infrastructure:</w:t>
      </w:r>
      <w:r>
        <w:t xml:space="preserve"> </w:t>
      </w:r>
      <w:r>
        <w:t xml:space="preserve">Government mandates for smart grid implementation in Alexandria by 2025</w:t>
      </w:r>
    </w:p>
    <w:p>
      <w:pPr>
        <w:numPr>
          <w:ilvl w:val="0"/>
          <w:numId w:val="1001"/>
        </w:numPr>
        <w:pStyle w:val="Compact"/>
      </w:pPr>
      <w:r>
        <w:rPr>
          <w:bCs/>
          <w:b/>
        </w:rPr>
        <w:t xml:space="preserve">Digital Transformation:</w:t>
      </w:r>
      <w:r>
        <w:t xml:space="preserve"> </w:t>
      </w:r>
      <w:r>
        <w:t xml:space="preserve">Over 450 SMEs seeking system optimization to comply with Egypt's new data localization laws</w:t>
      </w:r>
    </w:p>
    <w:p>
      <w:pPr>
        <w:pStyle w:val="FirstParagraph"/>
      </w:pPr>
      <w:r>
        <w:t xml:space="preserve">The competitive landscape shows limited local providers; most foreign firms lack cultural understanding of Alexandria's operational environment. Our localized approach becomes our primary differentiator.</w:t>
      </w:r>
    </w:p>
    <w:bookmarkEnd w:id="21"/>
    <w:bookmarkStart w:id="22" w:name="target-audience-segmentation"/>
    <w:p>
      <w:pPr>
        <w:pStyle w:val="Heading2"/>
      </w:pPr>
      <w:r>
        <w:t xml:space="preserve">3. Target Audience Segmentation</w:t>
      </w:r>
    </w:p>
    <w:p>
      <w:pPr>
        <w:pStyle w:val="FirstParagraph"/>
      </w:pPr>
      <w:r>
        <w:t xml:space="preserve">We focus on three high-potential segments within Egypt Alexandria:</w:t>
      </w:r>
    </w:p>
    <w:p>
      <w:pPr>
        <w:numPr>
          <w:ilvl w:val="0"/>
          <w:numId w:val="1002"/>
        </w:numPr>
        <w:pStyle w:val="Compact"/>
      </w:pPr>
      <w:r>
        <w:rPr>
          <w:bCs/>
          <w:b/>
        </w:rPr>
        <w:t xml:space="preserve">Industrial Manufacturers (45% of target):</w:t>
      </w:r>
      <w:r>
        <w:t xml:space="preserve"> </w:t>
      </w:r>
      <w:r>
        <w:t xml:space="preserve">Mid-sized factories in textile, food processing, and chemical sectors needing production line optimization. Example: Al-Hamra Textile Mills requires Systems Engineer solutions to reduce downtime by 30%.</w:t>
      </w:r>
    </w:p>
    <w:p>
      <w:pPr>
        <w:numPr>
          <w:ilvl w:val="0"/>
          <w:numId w:val="1002"/>
        </w:numPr>
        <w:pStyle w:val="Compact"/>
      </w:pPr>
      <w:r>
        <w:rPr>
          <w:bCs/>
          <w:b/>
        </w:rPr>
        <w:t xml:space="preserve">Government &amp; Municipal Authorities (30%):</w:t>
      </w:r>
      <w:r>
        <w:t xml:space="preserve"> </w:t>
      </w:r>
      <w:r>
        <w:t xml:space="preserve">Alexandria City Council and port authorities requiring smart infrastructure integration for the "Alexandria Digital City" project.</w:t>
      </w:r>
    </w:p>
    <w:p>
      <w:pPr>
        <w:numPr>
          <w:ilvl w:val="0"/>
          <w:numId w:val="1002"/>
        </w:numPr>
        <w:pStyle w:val="Compact"/>
      </w:pPr>
      <w:r>
        <w:rPr>
          <w:bCs/>
          <w:b/>
        </w:rPr>
        <w:t xml:space="preserve">Technology SMEs (25%):</w:t>
      </w:r>
      <w:r>
        <w:t xml:space="preserve"> </w:t>
      </w:r>
      <w:r>
        <w:t xml:space="preserve">Local IT firms seeking Systems Engineer partners to deliver complex client projects without in-house expertise.</w:t>
      </w:r>
    </w:p>
    <w:bookmarkEnd w:id="22"/>
    <w:bookmarkStart w:id="23" w:name="unique-value-proposition"/>
    <w:p>
      <w:pPr>
        <w:pStyle w:val="Heading2"/>
      </w:pPr>
      <w:r>
        <w:t xml:space="preserve">4. Unique Value Proposition</w:t>
      </w:r>
    </w:p>
    <w:p>
      <w:pPr>
        <w:pStyle w:val="FirstParagraph"/>
      </w:pPr>
      <w:r>
        <w:t xml:space="preserve">We offer Egypt Alexandria-specific Systems Engineering solutions that combine global best practices with deep regional understanding. Our core differentiators include:</w:t>
      </w:r>
    </w:p>
    <w:p>
      <w:pPr>
        <w:numPr>
          <w:ilvl w:val="0"/>
          <w:numId w:val="1003"/>
        </w:numPr>
        <w:pStyle w:val="Compact"/>
      </w:pPr>
      <w:r>
        <w:rPr>
          <w:bCs/>
          <w:b/>
        </w:rPr>
        <w:t xml:space="preserve">Localized Expertise:</w:t>
      </w:r>
      <w:r>
        <w:t xml:space="preserve"> </w:t>
      </w:r>
      <w:r>
        <w:t xml:space="preserve">All engineers trained on Alexandria's infrastructure challenges (e.g., port logistics, coastal climate impacts on systems)</w:t>
      </w:r>
    </w:p>
    <w:p>
      <w:pPr>
        <w:numPr>
          <w:ilvl w:val="0"/>
          <w:numId w:val="1003"/>
        </w:numPr>
        <w:pStyle w:val="Compact"/>
      </w:pPr>
      <w:r>
        <w:rPr>
          <w:bCs/>
          <w:b/>
        </w:rPr>
        <w:t xml:space="preserve">Cost Efficiency:</w:t>
      </w:r>
      <w:r>
        <w:t xml:space="preserve"> </w:t>
      </w:r>
      <w:r>
        <w:t xml:space="preserve">20% lower implementation costs than multinational competitors through optimized local vendor partnerships</w:t>
      </w:r>
    </w:p>
    <w:p>
      <w:pPr>
        <w:numPr>
          <w:ilvl w:val="0"/>
          <w:numId w:val="1003"/>
        </w:numPr>
        <w:pStyle w:val="Compact"/>
      </w:pPr>
      <w:r>
        <w:rPr>
          <w:bCs/>
          <w:b/>
        </w:rPr>
        <w:t xml:space="preserve">Compliance Focus:</w:t>
      </w:r>
      <w:r>
        <w:t xml:space="preserve"> </w:t>
      </w:r>
      <w:r>
        <w:t xml:space="preserve">Built-in adherence to Egypt's new cybersecurity framework (Decree 147/2023) and Alexandria Municipal regulations</w:t>
      </w:r>
    </w:p>
    <w:bookmarkEnd w:id="23"/>
    <w:bookmarkStart w:id="27" w:name="X01634e2558e788d8782396d24b81940e72660a8"/>
    <w:p>
      <w:pPr>
        <w:pStyle w:val="Heading2"/>
      </w:pPr>
      <w:r>
        <w:t xml:space="preserve">5. Marketing Strategies &amp; Tactics for Egypt Alexandria</w:t>
      </w:r>
    </w:p>
    <w:p>
      <w:pPr>
        <w:pStyle w:val="FirstParagraph"/>
      </w:pPr>
      <w:r>
        <w:t xml:space="preserve">We deploy a hyper-localized multi-channel strategy across Alexandria:</w:t>
      </w:r>
    </w:p>
    <w:bookmarkStart w:id="24" w:name="community-engagement-in-egypt-alexandria"/>
    <w:p>
      <w:pPr>
        <w:pStyle w:val="Heading3"/>
      </w:pPr>
      <w:r>
        <w:t xml:space="preserve">5.1 Community Engagement in Egypt Alexandria</w:t>
      </w:r>
    </w:p>
    <w:p>
      <w:pPr>
        <w:numPr>
          <w:ilvl w:val="0"/>
          <w:numId w:val="1004"/>
        </w:numPr>
        <w:pStyle w:val="Compact"/>
      </w:pPr>
      <w:r>
        <w:rPr>
          <w:bCs/>
          <w:b/>
        </w:rPr>
        <w:t xml:space="preserve">Free Workshops:</w:t>
      </w:r>
      <w:r>
        <w:t xml:space="preserve"> </w:t>
      </w:r>
      <w:r>
        <w:t xml:space="preserve">Monthly "Systems Engineering for Alexandrian Industries" sessions at the Alexandria Chamber of Commerce, co-hosted with local universities (Alexandria University, German University in Cairo branch)</w:t>
      </w:r>
    </w:p>
    <w:p>
      <w:pPr>
        <w:numPr>
          <w:ilvl w:val="0"/>
          <w:numId w:val="1004"/>
        </w:numPr>
        <w:pStyle w:val="Compact"/>
      </w:pPr>
      <w:r>
        <w:rPr>
          <w:bCs/>
          <w:b/>
        </w:rPr>
        <w:t xml:space="preserve">Infrastructure Partnerships:</w:t>
      </w:r>
      <w:r>
        <w:t xml:space="preserve"> </w:t>
      </w:r>
      <w:r>
        <w:t xml:space="preserve">Collaborating with Alexandria Port Authority on pilot projects to showcase real-time system optimization results</w:t>
      </w:r>
    </w:p>
    <w:bookmarkEnd w:id="24"/>
    <w:bookmarkStart w:id="25" w:name="X169129f1672673ded63bc3c4d26807bd03745ca"/>
    <w:p>
      <w:pPr>
        <w:pStyle w:val="Heading3"/>
      </w:pPr>
      <w:r>
        <w:t xml:space="preserve">5.2 Digital Targeting for Alexandria Businesses</w:t>
      </w:r>
    </w:p>
    <w:p>
      <w:pPr>
        <w:numPr>
          <w:ilvl w:val="0"/>
          <w:numId w:val="1005"/>
        </w:numPr>
        <w:pStyle w:val="Compact"/>
      </w:pPr>
      <w:r>
        <w:rPr>
          <w:bCs/>
          <w:b/>
        </w:rPr>
        <w:t xml:space="preserve">Geo-Targeted Social Ads:</w:t>
      </w:r>
      <w:r>
        <w:t xml:space="preserve"> </w:t>
      </w:r>
      <w:r>
        <w:t xml:space="preserve">LinkedIn campaigns focusing on manufacturing managers in Alexandria ZIP codes (21511-21570), emphasizing "Alexandria-specific system solutions"</w:t>
      </w:r>
    </w:p>
    <w:p>
      <w:pPr>
        <w:numPr>
          <w:ilvl w:val="0"/>
          <w:numId w:val="1005"/>
        </w:numPr>
        <w:pStyle w:val="Compact"/>
      </w:pPr>
      <w:r>
        <w:rPr>
          <w:bCs/>
          <w:b/>
        </w:rPr>
        <w:t xml:space="preserve">Local SEO Optimization:</w:t>
      </w:r>
      <w:r>
        <w:t xml:space="preserve"> </w:t>
      </w:r>
      <w:r>
        <w:t xml:space="preserve">Dominating Google search for "Systems Engineer Alexandria Egypt" with localized content like case studies from the Manshiet El-Bakry industrial zone</w:t>
      </w:r>
    </w:p>
    <w:bookmarkEnd w:id="25"/>
    <w:bookmarkStart w:id="26" w:name="strategic-alliances"/>
    <w:p>
      <w:pPr>
        <w:pStyle w:val="Heading3"/>
      </w:pPr>
      <w:r>
        <w:t xml:space="preserve">5.3 Strategic Alliances</w:t>
      </w:r>
    </w:p>
    <w:p>
      <w:pPr>
        <w:numPr>
          <w:ilvl w:val="0"/>
          <w:numId w:val="1006"/>
        </w:numPr>
        <w:pStyle w:val="Compact"/>
      </w:pPr>
      <w:r>
        <w:rPr>
          <w:bCs/>
          <w:b/>
        </w:rPr>
        <w:t xml:space="preserve">Egyptian Association of Engineering Firms (Alexandria Chapter):</w:t>
      </w:r>
      <w:r>
        <w:t xml:space="preserve"> </w:t>
      </w:r>
      <w:r>
        <w:t xml:space="preserve">Becoming exclusive Systems Engineering partner for their certification programs</w:t>
      </w:r>
    </w:p>
    <w:p>
      <w:pPr>
        <w:numPr>
          <w:ilvl w:val="0"/>
          <w:numId w:val="1006"/>
        </w:numPr>
        <w:pStyle w:val="Compact"/>
      </w:pPr>
      <w:r>
        <w:rPr>
          <w:bCs/>
          <w:b/>
        </w:rPr>
        <w:t xml:space="preserve">Local Universities:</w:t>
      </w:r>
      <w:r>
        <w:t xml:space="preserve"> </w:t>
      </w:r>
      <w:r>
        <w:t xml:space="preserve">Sponsorship of the "Alexandria Tech Challenge" hackathon with Systems Engineer case studies</w:t>
      </w:r>
    </w:p>
    <w:bookmarkEnd w:id="26"/>
    <w:bookmarkEnd w:id="27"/>
    <w:bookmarkStart w:id="28" w:name="implementation-timeline-q1-q4-2024"/>
    <w:p>
      <w:pPr>
        <w:pStyle w:val="Heading2"/>
      </w:pPr>
      <w:r>
        <w:t xml:space="preserve">6. 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Egypt Alexandria</w:t>
            </w:r>
          </w:p>
        </w:tc>
      </w:tr>
      <w:tr>
        <w:tc>
          <w:tcPr/>
          <w:p>
            <w:pPr>
              <w:pStyle w:val="Compact"/>
              <w:jc w:val="left"/>
            </w:pPr>
            <w:r>
              <w:t xml:space="preserve">Q1</w:t>
            </w:r>
          </w:p>
        </w:tc>
        <w:tc>
          <w:tcPr/>
          <w:p>
            <w:pPr>
              <w:pStyle w:val="Compact"/>
              <w:jc w:val="left"/>
            </w:pPr>
            <w:r>
              <w:t xml:space="preserve">Establish Alexandria office; launch 3 pilot projects with industrial clients; initiate chamber of commerce workshops</w:t>
            </w:r>
          </w:p>
        </w:tc>
      </w:tr>
      <w:tr>
        <w:tc>
          <w:tcPr/>
          <w:p>
            <w:pPr>
              <w:pStyle w:val="Compact"/>
              <w:jc w:val="left"/>
            </w:pPr>
            <w:r>
              <w:t xml:space="preserve">Q2</w:t>
            </w:r>
          </w:p>
        </w:tc>
        <w:tc>
          <w:tcPr/>
          <w:p>
            <w:pPr>
              <w:pStyle w:val="Compact"/>
              <w:jc w:val="left"/>
            </w:pPr>
            <w:r>
              <w:t xml:space="preserve">Deploy geo-targeted digital campaign; secure partnership with Alexandria Port Authority; publish first case study (Alexandria Textile Factory)</w:t>
            </w:r>
          </w:p>
        </w:tc>
      </w:tr>
      <w:tr>
        <w:tc>
          <w:tcPr/>
          <w:p>
            <w:pPr>
              <w:pStyle w:val="Compact"/>
              <w:jc w:val="left"/>
            </w:pPr>
            <w:r>
              <w:t xml:space="preserve">Q3</w:t>
            </w:r>
          </w:p>
        </w:tc>
        <w:tc>
          <w:tcPr/>
          <w:p>
            <w:pPr>
              <w:pStyle w:val="Compact"/>
              <w:jc w:val="left"/>
            </w:pPr>
            <w:r>
              <w:t xml:space="preserve">Leverage Q2 success for government RFP submissions; host inaugural "Alexandria Smart Systems Summit"</w:t>
            </w:r>
          </w:p>
        </w:tc>
      </w:tr>
      <w:tr>
        <w:tc>
          <w:tcPr/>
          <w:p>
            <w:pPr>
              <w:pStyle w:val="Compact"/>
              <w:jc w:val="left"/>
            </w:pPr>
            <w:r>
              <w:t xml:space="preserve">Q4</w:t>
            </w:r>
          </w:p>
        </w:tc>
        <w:tc>
          <w:tcPr/>
          <w:p>
            <w:pPr>
              <w:pStyle w:val="Compact"/>
              <w:jc w:val="left"/>
            </w:pPr>
            <w:r>
              <w:t xml:space="preserve">Expand university partnerships; target 30 new enterprise clients in Alexandria industrial zones; prepare annual review for Egypt Alexandria market</w:t>
            </w:r>
          </w:p>
        </w:tc>
      </w:tr>
    </w:tbl>
    <w:bookmarkEnd w:id="28"/>
    <w:bookmarkStart w:id="29" w:name="budget-allocation-total-185000"/>
    <w:p>
      <w:pPr>
        <w:pStyle w:val="Heading2"/>
      </w:pPr>
      <w:r>
        <w:t xml:space="preserve">7. Budget Allocation (Total: $185,000)</w:t>
      </w:r>
    </w:p>
    <w:p>
      <w:pPr>
        <w:numPr>
          <w:ilvl w:val="0"/>
          <w:numId w:val="1007"/>
        </w:numPr>
        <w:pStyle w:val="Compact"/>
      </w:pPr>
      <w:r>
        <w:rPr>
          <w:bCs/>
          <w:b/>
        </w:rPr>
        <w:t xml:space="preserve">Local Events &amp; Workshops (35%):</w:t>
      </w:r>
      <w:r>
        <w:t xml:space="preserve"> </w:t>
      </w:r>
      <w:r>
        <w:t xml:space="preserve">$64,750 – Focus on Alexandria community engagement</w:t>
      </w:r>
    </w:p>
    <w:p>
      <w:pPr>
        <w:numPr>
          <w:ilvl w:val="0"/>
          <w:numId w:val="1007"/>
        </w:numPr>
        <w:pStyle w:val="Compact"/>
      </w:pPr>
      <w:r>
        <w:rPr>
          <w:bCs/>
          <w:b/>
        </w:rPr>
        <w:t xml:space="preserve">Digital Campaigns (28%):</w:t>
      </w:r>
      <w:r>
        <w:t xml:space="preserve"> </w:t>
      </w:r>
      <w:r>
        <w:t xml:space="preserve">$51,800 – Geo-targeting for Alexandria business audience</w:t>
      </w:r>
    </w:p>
    <w:p>
      <w:pPr>
        <w:numPr>
          <w:ilvl w:val="0"/>
          <w:numId w:val="1007"/>
        </w:numPr>
        <w:pStyle w:val="Compact"/>
      </w:pPr>
      <w:r>
        <w:rPr>
          <w:bCs/>
          <w:b/>
        </w:rPr>
        <w:t xml:space="preserve">Alliances &amp; Partnerships (22%):</w:t>
      </w:r>
      <w:r>
        <w:t xml:space="preserve"> </w:t>
      </w:r>
      <w:r>
        <w:t xml:space="preserve">$40,700 – Chamber of Commerce, port authority, and university collaborations</w:t>
      </w:r>
    </w:p>
    <w:p>
      <w:pPr>
        <w:numPr>
          <w:ilvl w:val="0"/>
          <w:numId w:val="1007"/>
        </w:numPr>
        <w:pStyle w:val="Compact"/>
      </w:pPr>
      <w:r>
        <w:rPr>
          <w:bCs/>
          <w:b/>
        </w:rPr>
        <w:t xml:space="preserve">Content Development (15%):</w:t>
      </w:r>
      <w:r>
        <w:t xml:space="preserve"> </w:t>
      </w:r>
      <w:r>
        <w:t xml:space="preserve">$27,750 – Alexandria-specific case studies and compliance guides</w:t>
      </w:r>
    </w:p>
    <w:bookmarkEnd w:id="29"/>
    <w:bookmarkStart w:id="30" w:name="Xff5090008cdc5a8531754765497dcb7bd44dc08"/>
    <w:p>
      <w:pPr>
        <w:pStyle w:val="Heading2"/>
      </w:pPr>
      <w:r>
        <w:t xml:space="preserve">8. Key Performance Indicators (KPIs) for Egypt Alexandria Market</w:t>
      </w:r>
    </w:p>
    <w:p>
      <w:pPr>
        <w:numPr>
          <w:ilvl w:val="0"/>
          <w:numId w:val="1008"/>
        </w:numPr>
        <w:pStyle w:val="Compact"/>
      </w:pPr>
      <w:r>
        <w:rPr>
          <w:bCs/>
          <w:b/>
        </w:rPr>
        <w:t xml:space="preserve">Client Acquisition:</w:t>
      </w:r>
      <w:r>
        <w:t xml:space="preserve"> </w:t>
      </w:r>
      <w:r>
        <w:t xml:space="preserve">45 new Systems Engineer contracts in Egypt Alexandria by Q4 2024 (30% from industrial sector, 35% government, 35% SMEs)</w:t>
      </w:r>
    </w:p>
    <w:p>
      <w:pPr>
        <w:numPr>
          <w:ilvl w:val="0"/>
          <w:numId w:val="1008"/>
        </w:numPr>
        <w:pStyle w:val="Compact"/>
      </w:pPr>
      <w:r>
        <w:rPr>
          <w:bCs/>
          <w:b/>
        </w:rPr>
        <w:t xml:space="preserve">Brand Recognition:</w:t>
      </w:r>
      <w:r>
        <w:t xml:space="preserve"> </w:t>
      </w:r>
      <w:r>
        <w:t xml:space="preserve">Achieve top-3 search ranking for "Systems Engineer Alexandria" in local business directories</w:t>
      </w:r>
    </w:p>
    <w:p>
      <w:pPr>
        <w:numPr>
          <w:ilvl w:val="0"/>
          <w:numId w:val="1008"/>
        </w:numPr>
        <w:pStyle w:val="Compact"/>
      </w:pPr>
      <w:r>
        <w:rPr>
          <w:bCs/>
          <w:b/>
        </w:rPr>
        <w:t xml:space="preserve">Satisfaction Metrics:</w:t>
      </w:r>
      <w:r>
        <w:t xml:space="preserve"> </w:t>
      </w:r>
      <w:r>
        <w:t xml:space="preserve">90% client satisfaction rate (measured via post-project surveys focused on Alexandria-specific challenges)</w:t>
      </w:r>
    </w:p>
    <w:p>
      <w:pPr>
        <w:numPr>
          <w:ilvl w:val="0"/>
          <w:numId w:val="1008"/>
        </w:numPr>
        <w:pStyle w:val="Compact"/>
      </w:pPr>
      <w:r>
        <w:rPr>
          <w:bCs/>
          <w:b/>
        </w:rPr>
        <w:t xml:space="preserve">Market Share:</w:t>
      </w:r>
      <w:r>
        <w:t xml:space="preserve"> </w:t>
      </w:r>
      <w:r>
        <w:t xml:space="preserve">Capture 25% of the enterprise Systems Engineering market in Egypt Alexandria within 18 months</w:t>
      </w:r>
    </w:p>
    <w:bookmarkEnd w:id="30"/>
    <w:bookmarkStart w:id="31" w:name="X32a02fb44b02ee4ead07f1089e91e5745a4f22f"/>
    <w:p>
      <w:pPr>
        <w:pStyle w:val="Heading2"/>
      </w:pPr>
      <w:r>
        <w:t xml:space="preserve">9. Conclusion: Driving Alexandria's Digital Future</w:t>
      </w:r>
    </w:p>
    <w:p>
      <w:pPr>
        <w:pStyle w:val="FirstParagraph"/>
      </w:pPr>
      <w:r>
        <w:t xml:space="preserve">This Marketing Plan positions our Systems Engineer services as indispensable to Egypt Alexandria's economic evolution. By embedding our expertise within the city's unique industrial and municipal fabric—addressing port logistics, coastal infrastructure vulnerabilities, and local regulatory requirements—we transform from service provider to strategic partner. The demand is quantifiable: with Alexandria's industrial output projected to grow by 18% annually (World Bank 2023), Systems Engineers will become as essential as electrical engineers were during the city's industrial revolution. Our localized approach ensures not just market entry, but sustainable leadership in Egypt Alexandria's technology ecosystem. By Q4 2024, we will have cemented our brand as the definitive choice for systems optimization across Alexandria’s manufacturing corridors, government projects, and digital startups—proving that effective Systems Engineering is the backbone of a thriving Egyptian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Alexandria</dc:title>
  <dc:creator/>
  <dc:language>en</dc:language>
  <cp:keywords/>
  <dcterms:created xsi:type="dcterms:W3CDTF">2026-07-20T22:57:13Z</dcterms:created>
  <dcterms:modified xsi:type="dcterms:W3CDTF">2026-07-20T22:57:13Z</dcterms:modified>
</cp:coreProperties>
</file>

<file path=docProps/custom.xml><?xml version="1.0" encoding="utf-8"?>
<Properties xmlns="http://schemas.openxmlformats.org/officeDocument/2006/custom-properties" xmlns:vt="http://schemas.openxmlformats.org/officeDocument/2006/docPropsVTypes"/>
</file>