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w:t>
      </w:r>
      <w:r>
        <w:t xml:space="preserve"> </w:t>
      </w:r>
      <w:r>
        <w:t xml:space="preserve">Services</w:t>
      </w:r>
      <w:r>
        <w:t xml:space="preserve"> </w:t>
      </w:r>
      <w:r>
        <w:t xml:space="preserve">for</w:t>
      </w:r>
      <w:r>
        <w:t xml:space="preserve"> </w:t>
      </w:r>
      <w:r>
        <w:t xml:space="preserve">France</w:t>
      </w:r>
      <w:r>
        <w:t xml:space="preserve"> </w:t>
      </w:r>
      <w:r>
        <w:t xml:space="preserve">Lyon</w:t>
      </w:r>
    </w:p>
    <w:bookmarkStart w:id="32" w:name="Xddabf16c741f08c42c85dd9130afe5bd98ccc2b"/>
    <w:p>
      <w:pPr>
        <w:pStyle w:val="Heading1"/>
      </w:pPr>
      <w:r>
        <w:t xml:space="preserve">Comprehensive Marketing Plan for Systems Engineer Services in France Lyon</w:t>
      </w:r>
    </w:p>
    <w:bookmarkStart w:id="20" w:name="executive-summary"/>
    <w:p>
      <w:pPr>
        <w:pStyle w:val="Heading2"/>
      </w:pPr>
      <w:r>
        <w:t xml:space="preserve">Executive Summary</w:t>
      </w:r>
    </w:p>
    <w:p>
      <w:pPr>
        <w:pStyle w:val="FirstParagraph"/>
      </w:pPr>
      <w:r>
        <w:t xml:space="preserve">This Marketing Plan outlines a targeted strategy to position our Systems Engineering services as the premier solution for businesses operating within France Lyon. As one of Europe's most dynamic tech hubs, Lyon presents unique opportunities for specialized engineering talent. Our plan leverages local industry needs, cultural nuances, and economic trends to establish us as the trusted Systems Engineer partner across key sectors including automotive, aerospace, healthcare, and smart city infrastructure in the Lyon metropolitan area.</w:t>
      </w:r>
    </w:p>
    <w:bookmarkEnd w:id="20"/>
    <w:bookmarkStart w:id="21" w:name="market-analysis-france-lyon-context"/>
    <w:p>
      <w:pPr>
        <w:pStyle w:val="Heading2"/>
      </w:pPr>
      <w:r>
        <w:t xml:space="preserve">Market Analysis: France Lyon Context</w:t>
      </w:r>
    </w:p>
    <w:p>
      <w:pPr>
        <w:pStyle w:val="FirstParagraph"/>
      </w:pPr>
      <w:r>
        <w:t xml:space="preserve">Lyon's strategic location at the heart of France's innovation corridor has made it a magnet for technology adoption. The city hosts over 150 tech companies, including major automotive manufacturers (e.g., Peugeot Citroën), aerospace firms (Thales, Safran), and healthcare innovators. Recent data shows Lyon’s industrial sector invests €2.3B annually in digital transformation, yet 68% of local businesses struggle with fragmented systems integration – a critical gap our Systems Engineer services address.</w:t>
      </w:r>
    </w:p>
    <w:p>
      <w:pPr>
        <w:pStyle w:val="BodyText"/>
      </w:pPr>
      <w:r>
        <w:t xml:space="preserve">The "Lyon Tech City" initiative accelerates smart city projects (e.g., intelligent transport networks), creating urgent demand for end-to-end Systems Engineers who understand both legacy infrastructure and cutting-edge IoT platforms. Crucially, Lyon’s workforce culture values collaborative problem-solving over transactional vendor relationships – a key insight shaping our engagement strategy.</w:t>
      </w:r>
    </w:p>
    <w:bookmarkEnd w:id="21"/>
    <w:bookmarkStart w:id="22" w:name="target-audience-definition"/>
    <w:p>
      <w:pPr>
        <w:pStyle w:val="Heading2"/>
      </w:pPr>
      <w:r>
        <w:t xml:space="preserve">Target Audience Definition</w:t>
      </w:r>
    </w:p>
    <w:p>
      <w:pPr>
        <w:pStyle w:val="FirstParagraph"/>
      </w:pPr>
      <w:r>
        <w:t xml:space="preserve">Our primary focus is mid-to-large enterprises in France Lyon requiring integrated solutions:</w:t>
      </w:r>
    </w:p>
    <w:p>
      <w:pPr>
        <w:numPr>
          <w:ilvl w:val="0"/>
          <w:numId w:val="1001"/>
        </w:numPr>
        <w:pStyle w:val="Compact"/>
      </w:pPr>
      <w:r>
        <w:rPr>
          <w:bCs/>
          <w:b/>
        </w:rPr>
        <w:t xml:space="preserve">Automotive Suppliers:</w:t>
      </w:r>
      <w:r>
        <w:t xml:space="preserve"> </w:t>
      </w:r>
      <w:r>
        <w:t xml:space="preserve">Tier-1 manufacturers needing systems integration for connected vehicles (e.g., Valeo, Bosch Lyon)</w:t>
      </w:r>
    </w:p>
    <w:p>
      <w:pPr>
        <w:numPr>
          <w:ilvl w:val="0"/>
          <w:numId w:val="1001"/>
        </w:numPr>
        <w:pStyle w:val="Compact"/>
      </w:pPr>
      <w:r>
        <w:rPr>
          <w:bCs/>
          <w:b/>
        </w:rPr>
        <w:t xml:space="preserve">Healthcare Institutions:</w:t>
      </w:r>
      <w:r>
        <w:t xml:space="preserve"> </w:t>
      </w:r>
      <w:r>
        <w:t xml:space="preserve">Hospitals implementing AI-driven diagnostic ecosystems (e.g., CHU de Lyon)</w:t>
      </w:r>
    </w:p>
    <w:p>
      <w:pPr>
        <w:numPr>
          <w:ilvl w:val="0"/>
          <w:numId w:val="1001"/>
        </w:numPr>
        <w:pStyle w:val="Compact"/>
      </w:pPr>
      <w:r>
        <w:rPr>
          <w:bCs/>
          <w:b/>
        </w:rPr>
        <w:t xml:space="preserve">Municipal Projects:</w:t>
      </w:r>
      <w:r>
        <w:t xml:space="preserve"> </w:t>
      </w:r>
      <w:r>
        <w:t xml:space="preserve">City initiatives for sustainable urban mobility and energy grids</w:t>
      </w:r>
    </w:p>
    <w:bookmarkEnd w:id="22"/>
    <w:bookmarkStart w:id="23" w:name="positioning-value-proposition"/>
    <w:p>
      <w:pPr>
        <w:pStyle w:val="Heading2"/>
      </w:pPr>
      <w:r>
        <w:t xml:space="preserve">Positioning &amp; Value Proposition</w:t>
      </w:r>
    </w:p>
    <w:p>
      <w:pPr>
        <w:pStyle w:val="FirstParagraph"/>
      </w:pPr>
      <w:r>
        <w:t xml:space="preserve">We position our Systems Engineer services as the bridge between Lyon’s industrial heritage and digital future. Unlike generic IT consultancies, we offer:</w:t>
      </w:r>
    </w:p>
    <w:p>
      <w:pPr>
        <w:numPr>
          <w:ilvl w:val="0"/>
          <w:numId w:val="1002"/>
        </w:numPr>
        <w:pStyle w:val="Compact"/>
      </w:pPr>
      <w:r>
        <w:rPr>
          <w:bCs/>
          <w:b/>
        </w:rPr>
        <w:t xml:space="preserve">Local Expertise:</w:t>
      </w:r>
      <w:r>
        <w:t xml:space="preserve"> </w:t>
      </w:r>
      <w:r>
        <w:t xml:space="preserve">Engineers fluent in French business practices with deep knowledge of Lyon’s regulatory environment (e.g., GDPR compliance for healthcare data)</w:t>
      </w:r>
    </w:p>
    <w:p>
      <w:pPr>
        <w:numPr>
          <w:ilvl w:val="0"/>
          <w:numId w:val="1002"/>
        </w:numPr>
        <w:pStyle w:val="Compact"/>
      </w:pPr>
      <w:r>
        <w:rPr>
          <w:bCs/>
          <w:b/>
        </w:rPr>
        <w:t xml:space="preserve">End-to-End Delivery:</w:t>
      </w:r>
      <w:r>
        <w:t xml:space="preserve"> </w:t>
      </w:r>
      <w:r>
        <w:t xml:space="preserve">From legacy system modernization to cloud-native architecture, tailored to Lyon’s industrial IoT landscape</w:t>
      </w:r>
    </w:p>
    <w:p>
      <w:pPr>
        <w:numPr>
          <w:ilvl w:val="0"/>
          <w:numId w:val="1002"/>
        </w:numPr>
        <w:pStyle w:val="Compact"/>
      </w:pPr>
      <w:r>
        <w:rPr>
          <w:bCs/>
          <w:b/>
        </w:rPr>
        <w:t xml:space="preserve">Cultural Alignment:</w:t>
      </w:r>
      <w:r>
        <w:t xml:space="preserve"> </w:t>
      </w:r>
      <w:r>
        <w:t xml:space="preserve">Working within Lyon’s collaborative "co-construction" business model, not transactional service delivery</w:t>
      </w:r>
    </w:p>
    <w:bookmarkEnd w:id="23"/>
    <w:bookmarkStart w:id="27" w:name="Xae470b34ab895f83798230f45e0595a3b41f7c8"/>
    <w:p>
      <w:pPr>
        <w:pStyle w:val="Heading2"/>
      </w:pPr>
      <w:r>
        <w:t xml:space="preserve">Marketing Strategy &amp; Tactics (France Lyon Focus)</w:t>
      </w:r>
    </w:p>
    <w:p>
      <w:pPr>
        <w:pStyle w:val="FirstParagraph"/>
      </w:pPr>
      <w:r>
        <w:t xml:space="preserve">Our Marketing Plan executes through three localized pillars:</w:t>
      </w:r>
    </w:p>
    <w:bookmarkStart w:id="24" w:name="hyper-local-thought-leadership"/>
    <w:p>
      <w:pPr>
        <w:pStyle w:val="Heading3"/>
      </w:pPr>
      <w:r>
        <w:t xml:space="preserve">1. Hyper-Local Thought Leadership</w:t>
      </w:r>
    </w:p>
    <w:p>
      <w:pPr>
        <w:pStyle w:val="FirstParagraph"/>
      </w:pPr>
      <w:r>
        <w:t xml:space="preserve">We establish authority via Lyon-specific content:</w:t>
      </w:r>
      <w:r>
        <w:t xml:space="preserve"> </w:t>
      </w:r>
      <w:r>
        <w:t xml:space="preserve">• Publish quarterly "Lyon Systems Integration Report" analyzing local case studies (e.g., "How a Rhône-Alpes Pharma Firm Reduced Data Silos by 40% Using Our Systems Engineering Approach")</w:t>
      </w:r>
      <w:r>
        <w:t xml:space="preserve"> </w:t>
      </w:r>
      <w:r>
        <w:t xml:space="preserve">• Host monthly "Confluence Café" networking sessions at Lyon’s innovation hubs (e.g., La Part-Dieu, Confluence District), featuring our Systems Engineers discussing real-world Lyon challenges</w:t>
      </w:r>
      <w:r>
        <w:t xml:space="preserve"> </w:t>
      </w:r>
      <w:r>
        <w:t xml:space="preserve">• Partner with Ecole Centrale de Lyon for guest lectures on emerging systems engineering trends in France's industrial corridor</w:t>
      </w:r>
    </w:p>
    <w:bookmarkEnd w:id="24"/>
    <w:bookmarkStart w:id="25" w:name="Xca3b087a9ef29c8a7748d5f55c7971ae52d53f3"/>
    <w:p>
      <w:pPr>
        <w:pStyle w:val="Heading3"/>
      </w:pPr>
      <w:r>
        <w:t xml:space="preserve">2. Digital Targeting with Geographic Precision</w:t>
      </w:r>
    </w:p>
    <w:p>
      <w:pPr>
        <w:pStyle w:val="FirstParagraph"/>
      </w:pPr>
      <w:r>
        <w:t xml:space="preserve">Leveraging LinkedIn and Google Ads geo-fenced to the Lyon metropolitan area (ZIP codes 69000-69157):</w:t>
      </w:r>
      <w:r>
        <w:t xml:space="preserve"> </w:t>
      </w:r>
      <w:r>
        <w:t xml:space="preserve">• Ads highlighting success stories with Lyon-based clients ("How We Optimized Saint-Gobain’s Manufacturing Systems in France Lyon")</w:t>
      </w:r>
      <w:r>
        <w:t xml:space="preserve"> </w:t>
      </w:r>
      <w:r>
        <w:t xml:space="preserve">• Retargeting campaigns for visitors to our Lyon-specific service page</w:t>
      </w:r>
      <w:r>
        <w:t xml:space="preserve"> </w:t>
      </w:r>
      <w:r>
        <w:t xml:space="preserve">• SEO optimization targeting keywords: "Systems Engineer France," "Lyon Industrial Integration Specialist," "Systems Engineering Services Lyon"</w:t>
      </w:r>
    </w:p>
    <w:bookmarkEnd w:id="25"/>
    <w:bookmarkStart w:id="26" w:name="strategic-local-partnerships"/>
    <w:p>
      <w:pPr>
        <w:pStyle w:val="Heading3"/>
      </w:pPr>
      <w:r>
        <w:t xml:space="preserve">3. Strategic Local Partnerships</w:t>
      </w:r>
    </w:p>
    <w:p>
      <w:pPr>
        <w:pStyle w:val="FirstParagraph"/>
      </w:pPr>
      <w:r>
        <w:t xml:space="preserve">Forge alliances critical to Lyon’s ecosystem:</w:t>
      </w:r>
      <w:r>
        <w:t xml:space="preserve"> </w:t>
      </w:r>
      <w:r>
        <w:t xml:space="preserve">• Co-develop solutions with local tech clusters (e.g., Lyonnaise des Eaux, Rhône-Alpes Tech)</w:t>
      </w:r>
      <w:r>
        <w:t xml:space="preserve"> </w:t>
      </w:r>
      <w:r>
        <w:t xml:space="preserve">• Collaborate with SMEs like Lyon-based software firm "Cleverly" for integrated service bundles</w:t>
      </w:r>
      <w:r>
        <w:t xml:space="preserve"> </w:t>
      </w:r>
      <w:r>
        <w:t xml:space="preserve">• Sponsor events at the</w:t>
      </w:r>
      <w:r>
        <w:t xml:space="preserve"> </w:t>
      </w:r>
      <w:r>
        <w:rPr>
          <w:iCs/>
          <w:i/>
        </w:rPr>
        <w:t xml:space="preserve">Grand Palais de Lyon</w:t>
      </w:r>
      <w:r>
        <w:t xml:space="preserve">, a key venue for industry summits</w:t>
      </w:r>
    </w:p>
    <w:bookmarkEnd w:id="26"/>
    <w:bookmarkEnd w:id="27"/>
    <w:bookmarkStart w:id="28" w:name="tactical-timeline-kpis"/>
    <w:p>
      <w:pPr>
        <w:pStyle w:val="Heading2"/>
      </w:pPr>
      <w:r>
        <w:t xml:space="preserve">Tactical Timeline &amp; KPIs</w:t>
      </w:r>
    </w:p>
    <w:p>
      <w:pPr>
        <w:pStyle w:val="FirstParagraph"/>
      </w:pPr>
      <w:r>
        <w:rPr>
          <w:bCs/>
          <w:b/>
        </w:rPr>
        <w:t xml:space="preserve">Months 1-3:</w:t>
      </w:r>
      <w:r>
        <w:t xml:space="preserve"> </w:t>
      </w:r>
      <w:r>
        <w:t xml:space="preserve">Launch Lyon-specific content hub; secure 3 local partnerships. *KPI: 50+ qualified leads in France Lyon, 40% conversion rate from targeted ads*</w:t>
      </w:r>
    </w:p>
    <w:p>
      <w:pPr>
        <w:pStyle w:val="BodyText"/>
      </w:pPr>
      <w:r>
        <w:rPr>
          <w:bCs/>
          <w:b/>
        </w:rPr>
        <w:t xml:space="preserve">Months 4-6:</w:t>
      </w:r>
      <w:r>
        <w:t xml:space="preserve"> </w:t>
      </w:r>
      <w:r>
        <w:t xml:space="preserve">Execute Confluence Café series; deploy first joint solution with a major auto supplier. *KPI: 15 pilot projects launched in Lyon, 70% client retention rate*</w:t>
      </w:r>
    </w:p>
    <w:p>
      <w:pPr>
        <w:pStyle w:val="BodyText"/>
      </w:pPr>
      <w:r>
        <w:rPr>
          <w:bCs/>
          <w:b/>
        </w:rPr>
        <w:t xml:space="preserve">Months 7-12:</w:t>
      </w:r>
      <w:r>
        <w:t xml:space="preserve"> </w:t>
      </w:r>
      <w:r>
        <w:t xml:space="preserve">Expand to healthcare sector through CHU de Lyon collaboration. *KPI: €500k in new contract value from France Lyon market, brand recognition among top 3 systems engineering providers*</w:t>
      </w:r>
    </w:p>
    <w:bookmarkEnd w:id="28"/>
    <w:bookmarkStart w:id="29" w:name="budget-allocation"/>
    <w:p>
      <w:pPr>
        <w:pStyle w:val="Heading2"/>
      </w:pPr>
      <w:r>
        <w:t xml:space="preserve">Budget Allocation</w:t>
      </w:r>
    </w:p>
    <w:p>
      <w:pPr>
        <w:pStyle w:val="FirstParagraph"/>
      </w:pPr>
      <w:r>
        <w:t xml:space="preserve">65% allocated to hyper-localized content and events (e.g., Lyon event sponsorships, translated case studies)</w:t>
      </w:r>
      <w:r>
        <w:t xml:space="preserve"> </w:t>
      </w:r>
      <w:r>
        <w:t xml:space="preserve">25% for precision digital advertising targeting France Lyon</w:t>
      </w:r>
      <w:r>
        <w:t xml:space="preserve"> </w:t>
      </w:r>
      <w:r>
        <w:t xml:space="preserve">10% for partnership development (co-marketing with local entities)</w:t>
      </w:r>
    </w:p>
    <w:bookmarkEnd w:id="29"/>
    <w:bookmarkStart w:id="30" w:name="X841c2579572e5d2c6c6dee158714e65df6f9ec5"/>
    <w:p>
      <w:pPr>
        <w:pStyle w:val="Heading2"/>
      </w:pPr>
      <w:r>
        <w:t xml:space="preserve">Why This Marketing Plan Works for Systems Engineer Services in France Lyon</w:t>
      </w:r>
    </w:p>
    <w:p>
      <w:pPr>
        <w:pStyle w:val="FirstParagraph"/>
      </w:pPr>
      <w:r>
        <w:t xml:space="preserve">This strategy transcends generic marketing by embedding our Systems Engineer services within Lyon’s economic DNA. We don’t just offer solutions – we become part of Lyon’s innovation ecosystem. By emphasizing:</w:t>
      </w:r>
      <w:r>
        <w:t xml:space="preserve"> </w:t>
      </w:r>
      <w:r>
        <w:t xml:space="preserve">•</w:t>
      </w:r>
      <w:r>
        <w:t xml:space="preserve"> </w:t>
      </w:r>
      <w:r>
        <w:rPr>
          <w:iCs/>
          <w:i/>
        </w:rPr>
        <w:t xml:space="preserve">Local language and business context</w:t>
      </w:r>
      <w:r>
        <w:t xml:space="preserve"> </w:t>
      </w:r>
      <w:r>
        <w:t xml:space="preserve">(French-speaking Systems Engineers who understand regional regulations)</w:t>
      </w:r>
      <w:r>
        <w:t xml:space="preserve"> </w:t>
      </w:r>
      <w:r>
        <w:t xml:space="preserve">•</w:t>
      </w:r>
      <w:r>
        <w:t xml:space="preserve"> </w:t>
      </w:r>
      <w:r>
        <w:rPr>
          <w:iCs/>
          <w:i/>
        </w:rPr>
        <w:t xml:space="preserve">Lyon-specific problem-solving</w:t>
      </w:r>
      <w:r>
        <w:t xml:space="preserve"> </w:t>
      </w:r>
      <w:r>
        <w:t xml:space="preserve">(addressing the city’s unique smart city/industrial IoT demands)</w:t>
      </w:r>
      <w:r>
        <w:t xml:space="preserve"> </w:t>
      </w:r>
      <w:r>
        <w:t xml:space="preserve">•</w:t>
      </w:r>
      <w:r>
        <w:t xml:space="preserve"> </w:t>
      </w:r>
      <w:r>
        <w:rPr>
          <w:iCs/>
          <w:i/>
        </w:rPr>
        <w:t xml:space="preserve">Cultural alignment with Lyon’s collaborative ethos</w:t>
      </w:r>
      <w:r>
        <w:t xml:space="preserve"> </w:t>
      </w:r>
      <w:r>
        <w:t xml:space="preserve">…we create irresistible relevance for decision-makers in France Lyon.</w:t>
      </w:r>
    </w:p>
    <w:bookmarkEnd w:id="30"/>
    <w:bookmarkStart w:id="31" w:name="X2e0e606ce6f8dfd2a04aaa37c954f4ea0585418"/>
    <w:p>
      <w:pPr>
        <w:pStyle w:val="Heading2"/>
      </w:pPr>
      <w:r>
        <w:t xml:space="preserve">Conclusion: The Systems Engineer Advantage in Lyon</w:t>
      </w:r>
    </w:p>
    <w:p>
      <w:pPr>
        <w:pStyle w:val="FirstParagraph"/>
      </w:pPr>
      <w:r>
        <w:t xml:space="preserve">The Marketing Plan for Systems Engineer services in France Lyon is not merely an operational document – it’s a strategic commitment to becoming the city’s engineering backbone. With 73% of Lyon enterprises prioritizing system integration over 2023-2024, our targeted approach positions us to capture market share through authentic local engagement. This Marketing Plan ensures every campaign, partnership, and service offering resonates with Lyon’s industrial heartbeat – proving that for Systems Engineers in France Lyon, context isn’t just important: it’s the foundation of success.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 Services for France Lyon</dc:title>
  <dc:creator/>
  <dc:language>en</dc:language>
  <cp:keywords/>
  <dcterms:created xsi:type="dcterms:W3CDTF">2025-12-10T17:40:13Z</dcterms:created>
  <dcterms:modified xsi:type="dcterms:W3CDTF">2025-12-10T17:40:13Z</dcterms:modified>
</cp:coreProperties>
</file>

<file path=docProps/custom.xml><?xml version="1.0" encoding="utf-8"?>
<Properties xmlns="http://schemas.openxmlformats.org/officeDocument/2006/custom-properties" xmlns:vt="http://schemas.openxmlformats.org/officeDocument/2006/docPropsVTypes"/>
</file>