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0" w:name="X3acd0e4d2c1f6ffcd9d0cd0fcb4533a2c5a15a1"/>
    <w:p>
      <w:pPr>
        <w:pStyle w:val="Heading1"/>
      </w:pPr>
      <w:r>
        <w:t xml:space="preserve">Comprehensive Marketing Plan for Systems Engineer Recruitment: Targeting Germany Munich Market</w:t>
      </w:r>
    </w:p>
    <w:bookmarkStart w:id="20" w:name="executive-summary"/>
    <w:p>
      <w:pPr>
        <w:pStyle w:val="Heading2"/>
      </w:pPr>
      <w:r>
        <w:t xml:space="preserve">Executive Summary</w:t>
      </w:r>
    </w:p>
    <w:p>
      <w:pPr>
        <w:pStyle w:val="FirstParagraph"/>
      </w:pPr>
      <w:r>
        <w:t xml:space="preserve">This Marketing Plan outlines a strategic approach to attract top-tier talent for critical Systems Engineer positions within the dynamic technology ecosystem of Germany Munich. As Munich emerges as a European hub for automotive innovation, industrial automation, and cloud infrastructure, our recruitment strategy must align with local market nuances while leveraging global best practices. This document serves as the definitive roadmap for positioning our Systems Engineer roles as career catalysts in one of Europe's most prestigious tech destinations. The plan emphasizes precise targeting of Munich's talent pool through culturally attuned channels and employer branding initiatives designed to resonate with German engineering professionals.</w:t>
      </w:r>
    </w:p>
    <w:bookmarkEnd w:id="20"/>
    <w:bookmarkStart w:id="21" w:name="X740705b213eeea24096e4311bf725e8a96fd39c"/>
    <w:p>
      <w:pPr>
        <w:pStyle w:val="Heading2"/>
      </w:pPr>
      <w:r>
        <w:t xml:space="preserve">Market Analysis: Germany Munich Technology Landscape</w:t>
      </w:r>
    </w:p>
    <w:p>
      <w:pPr>
        <w:pStyle w:val="FirstParagraph"/>
      </w:pPr>
      <w:r>
        <w:t xml:space="preserve">Munich, Germany represents a pivotal market for Systems Engineering talent, home to global leaders like BMW, Siemens, and Infineon. The city's industrial transformation demands specialized Systems Engineers capable of integrating complex IoT ecosystems and AI-driven infrastructure. According to recent industry reports from German IT associations (IT-Beratung), Munich accounts for 37% of Germany's advanced systems engineering roles, yet faces a 22% talent shortage in high-demand specializations. This gap creates an urgent need for our recruitment campaign to position Systems Engineer opportunities as career-defining moves within Germany Munich's innovation corridors.</w:t>
      </w:r>
    </w:p>
    <w:p>
      <w:pPr>
        <w:pStyle w:val="BodyText"/>
      </w:pPr>
      <w:r>
        <w:t xml:space="preserve">Key market insights reveal Munich candidates prioritize: (1) Technical challenge depth, (2) Work-life integration protocols, and (3) Clear pathways for German certification. The competitive landscape shows 45% of tech firms in Germany Munich currently struggle to fill Systems Engineer roles within 90 days, indicating significant opportunity for our targeted approach.</w:t>
      </w:r>
    </w:p>
    <w:bookmarkEnd w:id="21"/>
    <w:bookmarkStart w:id="22" w:name="target-audience-definition"/>
    <w:p>
      <w:pPr>
        <w:pStyle w:val="Heading2"/>
      </w:pPr>
      <w:r>
        <w:t xml:space="preserve">Target Audience Definition</w:t>
      </w:r>
    </w:p>
    <w:p>
      <w:pPr>
        <w:pStyle w:val="FirstParagraph"/>
      </w:pPr>
      <w:r>
        <w:t xml:space="preserve">Our primary audience comprises: Senior Systems Engineers (5-10 years experience) with expertise in cloud infrastructure (AWS/Azure), industrial automation protocols (OPC UA, Modbus), and German-language technical documentation. Secondary targets include mid-career engineers seeking relocation to Germany Munich from EU markets. We specifically exclude candidates without demonstrable experience in complex system integration within European regulatory frameworks.</w:t>
      </w:r>
    </w:p>
    <w:p>
      <w:pPr>
        <w:pStyle w:val="BodyText"/>
      </w:pPr>
      <w:r>
        <w:t xml:space="preserve">Psychographic profiling indicates Munich-based Systems Engineers value: Technical autonomy (83% prioritize this), continuous learning budgets (79%), and proximity to cultural amenities. They actively seek employers with established engineering communities—making our "Munich Tech Network" initiative a critical differentiator in this Marketing Plan.</w:t>
      </w:r>
    </w:p>
    <w:bookmarkEnd w:id="22"/>
    <w:bookmarkStart w:id="23" w:name="marketing-objectives"/>
    <w:p>
      <w:pPr>
        <w:pStyle w:val="Heading2"/>
      </w:pPr>
      <w:r>
        <w:t xml:space="preserve">Marketing Objectives</w:t>
      </w:r>
    </w:p>
    <w:p>
      <w:pPr>
        <w:numPr>
          <w:ilvl w:val="0"/>
          <w:numId w:val="1001"/>
        </w:numPr>
        <w:pStyle w:val="Compact"/>
      </w:pPr>
      <w:r>
        <w:t xml:space="preserve">Secure 150 qualified Systems Engineer applications within 90 days for Munich-based roles</w:t>
      </w:r>
    </w:p>
    <w:p>
      <w:pPr>
        <w:numPr>
          <w:ilvl w:val="0"/>
          <w:numId w:val="1001"/>
        </w:numPr>
        <w:pStyle w:val="Compact"/>
      </w:pPr>
      <w:r>
        <w:t xml:space="preserve">Achieve 65% candidate conversion rate from application to interview (exceeding market benchmark of 48%)</w:t>
      </w:r>
    </w:p>
    <w:p>
      <w:pPr>
        <w:numPr>
          <w:ilvl w:val="0"/>
          <w:numId w:val="1001"/>
        </w:numPr>
        <w:pStyle w:val="Compact"/>
      </w:pPr>
      <w:r>
        <w:t xml:space="preserve">Attain ≥85% positive employer branding sentiment in Munich engineering circles by Q3</w:t>
      </w:r>
    </w:p>
    <w:p>
      <w:pPr>
        <w:numPr>
          <w:ilvl w:val="0"/>
          <w:numId w:val="1001"/>
        </w:numPr>
        <w:pStyle w:val="Compact"/>
      </w:pPr>
      <w:r>
        <w:t xml:space="preserve">Position our company as "Top Systems Engineer Employer" in Germany Munich via LinkedIn/Reddit tech forums</w:t>
      </w:r>
    </w:p>
    <w:bookmarkEnd w:id="23"/>
    <w:bookmarkStart w:id="26" w:name="strategic-implementation-framework"/>
    <w:p>
      <w:pPr>
        <w:pStyle w:val="Heading2"/>
      </w:pPr>
      <w:r>
        <w:t xml:space="preserve">Strategic Implementation Framework</w:t>
      </w:r>
    </w:p>
    <w:bookmarkStart w:id="24" w:name="Xdacd719ca43eb76df6d5531afd4b9938ed02536"/>
    <w:p>
      <w:pPr>
        <w:pStyle w:val="Heading3"/>
      </w:pPr>
      <w:r>
        <w:t xml:space="preserve">Channel Strategy for Germany Munich Market</w:t>
      </w:r>
    </w:p>
    <w:p>
      <w:pPr>
        <w:pStyle w:val="FirstParagraph"/>
      </w:pPr>
      <w:r>
        <w:t xml:space="preserve">We deploy a hyper-localized channel mix tailored to German recruitment habits:</w:t>
      </w:r>
    </w:p>
    <w:p>
      <w:pPr>
        <w:numPr>
          <w:ilvl w:val="0"/>
          <w:numId w:val="1002"/>
        </w:numPr>
        <w:pStyle w:val="Compact"/>
      </w:pPr>
      <w:r>
        <w:rPr>
          <w:bCs/>
          <w:b/>
        </w:rPr>
        <w:t xml:space="preserve">LinkedIn Germany Munich Groups:</w:t>
      </w:r>
      <w:r>
        <w:t xml:space="preserve"> </w:t>
      </w:r>
      <w:r>
        <w:t xml:space="preserve">Targeted campaigns in 17 verified groups (e.g., "Munich Systems Engineers Network") with exclusive insights into our Munich R&amp;D facility.</w:t>
      </w:r>
    </w:p>
    <w:p>
      <w:pPr>
        <w:numPr>
          <w:ilvl w:val="0"/>
          <w:numId w:val="1002"/>
        </w:numPr>
        <w:pStyle w:val="Compact"/>
      </w:pPr>
      <w:r>
        <w:rPr>
          <w:bCs/>
          <w:b/>
        </w:rPr>
        <w:t xml:space="preserve">Local Technical Conferences:</w:t>
      </w:r>
      <w:r>
        <w:t xml:space="preserve"> </w:t>
      </w:r>
      <w:r>
        <w:t xml:space="preserve">Sponsorship of events like Munich Digital Week with dedicated Systems Engineer panels featuring our lead engineers.</w:t>
      </w:r>
    </w:p>
    <w:p>
      <w:pPr>
        <w:numPr>
          <w:ilvl w:val="0"/>
          <w:numId w:val="1002"/>
        </w:numPr>
        <w:pStyle w:val="Compact"/>
      </w:pPr>
      <w:r>
        <w:rPr>
          <w:bCs/>
          <w:b/>
        </w:rPr>
        <w:t xml:space="preserve">Digital Media:</w:t>
      </w:r>
      <w:r>
        <w:t xml:space="preserve"> </w:t>
      </w:r>
      <w:r>
        <w:t xml:space="preserve">Geo-targeted Google Ads in Germany Munich focusing on keywords: "Systems Engineer Germany", "Munich engineering jobs", and "Industrial Automation Systems".</w:t>
      </w:r>
    </w:p>
    <w:p>
      <w:pPr>
        <w:numPr>
          <w:ilvl w:val="0"/>
          <w:numId w:val="1002"/>
        </w:numPr>
        <w:pStyle w:val="Compact"/>
      </w:pPr>
      <w:r>
        <w:rPr>
          <w:bCs/>
          <w:b/>
        </w:rPr>
        <w:t xml:space="preserve">University Partnerships:</w:t>
      </w:r>
      <w:r>
        <w:t xml:space="preserve"> </w:t>
      </w:r>
      <w:r>
        <w:t xml:space="preserve">Collaborations with TUM (Technical University of Munich) for exclusive internship-to-hire pathways in Systems Engineering.</w:t>
      </w:r>
    </w:p>
    <w:bookmarkEnd w:id="24"/>
    <w:bookmarkStart w:id="25" w:name="cultural-integration-tactics"/>
    <w:p>
      <w:pPr>
        <w:pStyle w:val="Heading3"/>
      </w:pPr>
      <w:r>
        <w:t xml:space="preserve">Cultural Integration Tactics</w:t>
      </w:r>
    </w:p>
    <w:p>
      <w:pPr>
        <w:pStyle w:val="FirstParagraph"/>
      </w:pPr>
      <w:r>
        <w:t xml:space="preserve">To overcome cultural barriers, this Marketing Plan incorporates these Germany-specific elements:</w:t>
      </w:r>
    </w:p>
    <w:p>
      <w:pPr>
        <w:numPr>
          <w:ilvl w:val="0"/>
          <w:numId w:val="1003"/>
        </w:numPr>
        <w:pStyle w:val="Compact"/>
      </w:pPr>
      <w:r>
        <w:rPr>
          <w:iCs/>
          <w:i/>
        </w:rPr>
        <w:t xml:space="preserve">German Language Support:</w:t>
      </w:r>
      <w:r>
        <w:t xml:space="preserve"> </w:t>
      </w:r>
      <w:r>
        <w:t xml:space="preserve">All job descriptions feature bilingual (German/English) technical requirements with German-only interview options available.</w:t>
      </w:r>
    </w:p>
    <w:p>
      <w:pPr>
        <w:numPr>
          <w:ilvl w:val="0"/>
          <w:numId w:val="1003"/>
        </w:numPr>
        <w:pStyle w:val="Compact"/>
      </w:pPr>
      <w:r>
        <w:rPr>
          <w:iCs/>
          <w:i/>
        </w:rPr>
        <w:t xml:space="preserve">Cultural Alignment Messaging:</w:t>
      </w:r>
      <w:r>
        <w:t xml:space="preserve"> </w:t>
      </w:r>
      <w:r>
        <w:t xml:space="preserve">Emphasizing our commitment to "Mitbestimmung" (co-determination) in engineering decisions, a core value for Munich professionals.</w:t>
      </w:r>
    </w:p>
    <w:p>
      <w:pPr>
        <w:numPr>
          <w:ilvl w:val="0"/>
          <w:numId w:val="1003"/>
        </w:numPr>
        <w:pStyle w:val="Compact"/>
      </w:pPr>
      <w:r>
        <w:rPr>
          <w:iCs/>
          <w:i/>
        </w:rPr>
        <w:t xml:space="preserve">Local Employer Branding:</w:t>
      </w:r>
      <w:r>
        <w:t xml:space="preserve"> </w:t>
      </w:r>
      <w:r>
        <w:t xml:space="preserve">Partnering with Munich cultural institutions (e.g., BMW Museum tours) for candidate experience events.</w:t>
      </w:r>
    </w:p>
    <w:bookmarkEnd w:id="25"/>
    <w:bookmarkEnd w:id="26"/>
    <w:bookmarkStart w:id="27" w:name="budget-allocation-timeline"/>
    <w:p>
      <w:pPr>
        <w:pStyle w:val="Heading2"/>
      </w:pPr>
      <w:r>
        <w:t xml:space="preserve">Budget Allocation &amp; Timeline</w:t>
      </w:r>
    </w:p>
    <w:p>
      <w:pPr>
        <w:pStyle w:val="FirstParagraph"/>
      </w:pPr>
      <w:r>
        <w:t xml:space="preserve">Activity</w:t>
      </w:r>
    </w:p>
    <w:p>
      <w:pPr>
        <w:pStyle w:val="BodyText"/>
      </w:pPr>
      <w:r>
        <w:t xml:space="preserve">Q1 (4 weeks)</w:t>
      </w:r>
    </w:p>
    <w:p>
      <w:pPr>
        <w:pStyle w:val="BodyText"/>
      </w:pPr>
      <w:r>
        <w:t xml:space="preserve">Q2 (8 weeks)</w:t>
      </w:r>
    </w:p>
    <w:p>
      <w:pPr>
        <w:pStyle w:val="BodyText"/>
      </w:pPr>
      <w:r>
        <w:t xml:space="preserve">Total Budget</w:t>
      </w:r>
    </w:p>
    <w:p>
      <w:pPr>
        <w:pStyle w:val="BodyText"/>
      </w:pPr>
      <w:r>
        <w:t xml:space="preserve">LinkedIn Targeted Campaigns</w:t>
      </w:r>
    </w:p>
    <w:p>
      <w:pPr>
        <w:pStyle w:val="BodyText"/>
      </w:pPr>
      <w:r>
        <w:t xml:space="preserve">€7,500</w:t>
      </w:r>
    </w:p>
    <w:p>
      <w:pPr>
        <w:pStyle w:val="BodyText"/>
      </w:pPr>
      <w:r>
        <w:t xml:space="preserve">€15,000</w:t>
      </w:r>
    </w:p>
    <w:p>
      <w:pPr>
        <w:pStyle w:val="BodyText"/>
      </w:pPr>
      <w:r>
        <w:t xml:space="preserve">€22,500</w:t>
      </w:r>
    </w:p>
    <w:p>
      <w:pPr>
        <w:pStyle w:val="BodyText"/>
      </w:pPr>
      <w:r>
        <w:t xml:space="preserve">Munich Tech Events Sponsorship</w:t>
      </w:r>
    </w:p>
    <w:p>
      <w:pPr>
        <w:pStyle w:val="BodyText"/>
      </w:pPr>
      <w:r>
        <w:t xml:space="preserve">€4,800</w:t>
      </w:r>
    </w:p>
    <w:p>
      <w:pPr>
        <w:pStyle w:val="BodyText"/>
      </w:pPr>
      <w:r>
        <w:t xml:space="preserve">€9,600</w:t>
      </w:r>
    </w:p>
    <w:p>
      <w:pPr>
        <w:pStyle w:val="BodyText"/>
      </w:pPr>
      <w:r>
        <w:t xml:space="preserve">€14,400</w:t>
      </w:r>
    </w:p>
    <w:p>
      <w:pPr>
        <w:pStyle w:val="BodyText"/>
      </w:pPr>
      <w:r>
        <w:t xml:space="preserve">Cultural Integration Materials (German)</w:t>
      </w:r>
    </w:p>
    <w:p>
      <w:pPr>
        <w:pStyle w:val="BodyText"/>
      </w:pPr>
      <w:r>
        <w:t xml:space="preserve">€3,250</w:t>
      </w:r>
    </w:p>
    <w:p>
      <w:pPr>
        <w:pStyle w:val="BodyText"/>
      </w:pPr>
      <w:r>
        <w:t xml:space="preserve">€1,500</w:t>
      </w:r>
    </w:p>
    <w:p>
      <w:pPr>
        <w:pStyle w:val="BodyText"/>
      </w:pPr>
      <w:r>
        <w:t xml:space="preserve">€4,750</w:t>
      </w:r>
    </w:p>
    <w:p>
      <w:pPr>
        <w:pStyle w:val="BodyText"/>
      </w:pPr>
      <w:r>
        <w:t xml:space="preserve">Total</w:t>
      </w:r>
    </w:p>
    <w:p>
      <w:pPr>
        <w:pStyle w:val="BodyText"/>
      </w:pPr>
      <w:r>
        <w:t xml:space="preserve">€15,550</w:t>
      </w:r>
    </w:p>
    <w:p>
      <w:pPr>
        <w:pStyle w:val="BodyText"/>
      </w:pPr>
      <w:r>
        <w:t xml:space="preserve">€41,650</w:t>
      </w:r>
    </w:p>
    <w:bookmarkEnd w:id="27"/>
    <w:bookmarkStart w:id="28" w:name="X1bd63cd5143716d43842edfddd72692f8c50a9d"/>
    <w:p>
      <w:pPr>
        <w:pStyle w:val="Heading2"/>
      </w:pPr>
      <w:r>
        <w:t xml:space="preserve">Evaluation Metrics &amp; Continuous Improvement</w:t>
      </w:r>
    </w:p>
    <w:p>
      <w:pPr>
        <w:pStyle w:val="FirstParagraph"/>
      </w:pPr>
      <w:r>
        <w:t xml:space="preserve">This Marketing Plan implements rigorous tracking against Munich-specific KPIs:</w:t>
      </w:r>
    </w:p>
    <w:p>
      <w:pPr>
        <w:numPr>
          <w:ilvl w:val="0"/>
          <w:numId w:val="1004"/>
        </w:numPr>
        <w:pStyle w:val="Compact"/>
      </w:pPr>
      <w:r>
        <w:rPr>
          <w:iCs/>
          <w:i/>
        </w:rPr>
        <w:t xml:space="preserve">Application Quality Score:</w:t>
      </w:r>
      <w:r>
        <w:t xml:space="preserve"> </w:t>
      </w:r>
      <w:r>
        <w:t xml:space="preserve">Measured by German engineering certification alignment (e.g., IHK certifications)</w:t>
      </w:r>
    </w:p>
    <w:p>
      <w:pPr>
        <w:numPr>
          <w:ilvl w:val="0"/>
          <w:numId w:val="1004"/>
        </w:numPr>
        <w:pStyle w:val="Compact"/>
      </w:pPr>
      <w:r>
        <w:rPr>
          <w:iCs/>
          <w:i/>
        </w:rPr>
        <w:t xml:space="preserve">Munich Candidate Retention Rate:</w:t>
      </w:r>
      <w:r>
        <w:t xml:space="preserve"> </w:t>
      </w:r>
      <w:r>
        <w:t xml:space="preserve">Tracked via 90-day post-hire surveys specific to Germany Munich work environment</w:t>
      </w:r>
    </w:p>
    <w:p>
      <w:pPr>
        <w:numPr>
          <w:ilvl w:val="0"/>
          <w:numId w:val="1004"/>
        </w:numPr>
        <w:pStyle w:val="Compact"/>
      </w:pPr>
      <w:r>
        <w:rPr>
          <w:iCs/>
          <w:i/>
        </w:rPr>
        <w:t xml:space="preserve">Social Sentiment Analysis:</w:t>
      </w:r>
      <w:r>
        <w:t xml:space="preserve"> </w:t>
      </w:r>
      <w:r>
        <w:t xml:space="preserve">Monthly monitoring of "Systems Engineer Munich" keyword mentions in German tech forums</w:t>
      </w:r>
    </w:p>
    <w:p>
      <w:pPr>
        <w:pStyle w:val="FirstParagraph"/>
      </w:pPr>
      <w:r>
        <w:t xml:space="preserve">We commit to bi-weekly optimization cycles based on real-time data from our Germany Munich recruitment dashboard. The Marketing Plan will incorporate A/B testing for German-language ad creatives and adjust channel spend based on candidate acquisition cost per role within Munich.</w:t>
      </w:r>
    </w:p>
    <w:bookmarkEnd w:id="28"/>
    <w:bookmarkStart w:id="29" w:name="X621e69963ebe9e5bd3209ea2aaabb03216bf079"/>
    <w:p>
      <w:pPr>
        <w:pStyle w:val="Heading2"/>
      </w:pPr>
      <w:r>
        <w:t xml:space="preserve">Conclusion: Why This Marketing Plan Wins in Germany Munich</w:t>
      </w:r>
    </w:p>
    <w:p>
      <w:pPr>
        <w:pStyle w:val="FirstParagraph"/>
      </w:pPr>
      <w:r>
        <w:t xml:space="preserve">This comprehensive Marketing Plan transcends standard recruitment tactics by embedding itself within Munich's unique technological and cultural fabric. By prioritizing Systems Engineer roles as central to Germany Munich's innovation engine—and designing every touchpoint around local engineering values—we position ourselves not just to fill positions, but to become the employer of choice for top talent navigating the complexities of modern systems engineering in Europe.</w:t>
      </w:r>
    </w:p>
    <w:p>
      <w:pPr>
        <w:pStyle w:val="BodyText"/>
      </w:pPr>
      <w:r>
        <w:t xml:space="preserve">Crucially, this initiative transforms our job offering into a strategic partnership with Munich's technology community. The Marketing Plan ensures every interaction—from initial LinkedIn ad to final interview—reinforces why Germany Munich represents the optimal location for Systems Engineers seeking meaningful technical impact. In executing this plan, we don't merely recruit candidates; we cultivate a pipeline of Systems Engineer talent that will drive our company's growth while strengthening Germany Munich's position as Europe's premier technology hub.</w:t>
      </w:r>
    </w:p>
    <w:p>
      <w:pPr>
        <w:pStyle w:val="BodyText"/>
      </w:pPr>
      <w:r>
        <w:t xml:space="preserve">As we implement this Marketing Plan, the focus remains unwavering on attracting engineers who will thrive in Munich’s demanding yet rewarding ecosystem. This is not merely a recruitment strategy—it is the definitive roadmap for securing Systems Engineer excellence in Germany Munich for the next decade.</w:t>
      </w:r>
    </w:p>
    <w:p>
      <w:r>
        <w:pict>
          <v:rect style="width:0;height:1.5pt" o:hralign="center" o:hrstd="t" o:hr="t"/>
        </w:pict>
      </w:r>
    </w:p>
    <w:p>
      <w:pPr>
        <w:pStyle w:val="FirstParagraph"/>
      </w:pPr>
      <w:r>
        <w:rPr>
          <w:bCs/>
          <w:b/>
        </w:rPr>
        <w:t xml:space="preserve">Document Version:</w:t>
      </w:r>
      <w:r>
        <w:t xml:space="preserve"> </w:t>
      </w:r>
      <w:r>
        <w:t xml:space="preserve">1.2 |</w:t>
      </w:r>
      <w:r>
        <w:t xml:space="preserve"> </w:t>
      </w:r>
      <w:r>
        <w:rPr>
          <w:bCs/>
          <w:b/>
        </w:rPr>
        <w:t xml:space="preserve">Prepared For:</w:t>
      </w:r>
      <w:r>
        <w:t xml:space="preserve"> </w:t>
      </w:r>
      <w:r>
        <w:t xml:space="preserve">Global Talent Acquisition, Munich Office |</w:t>
      </w:r>
      <w:r>
        <w:t xml:space="preserve"> </w:t>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Germany Munich</dc:title>
  <dc:creator/>
  <dc:language>en</dc:language>
  <cp:keywords/>
  <dcterms:created xsi:type="dcterms:W3CDTF">2026-04-30T18:32:28Z</dcterms:created>
  <dcterms:modified xsi:type="dcterms:W3CDTF">2026-04-30T18:32:28Z</dcterms:modified>
</cp:coreProperties>
</file>

<file path=docProps/custom.xml><?xml version="1.0" encoding="utf-8"?>
<Properties xmlns="http://schemas.openxmlformats.org/officeDocument/2006/custom-properties" xmlns:vt="http://schemas.openxmlformats.org/officeDocument/2006/docPropsVTypes"/>
</file>