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1" w:name="X9b9220efd22ac66ab8856efd6cf7fac2324c9a3"/>
    <w:p>
      <w:pPr>
        <w:pStyle w:val="Heading1"/>
      </w:pPr>
      <w:r>
        <w:t xml:space="preserve">Comprehensive Marketing Plan for Systems Engineering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our Systems Engineering services as the premier solution provider for enterprise-grade infrastructure management across Mumbai, India. With Mumbai's rapid digital transformation accelerating demand for specialized technology expertise, this plan targets businesses seeking robust systems engineering support. The core focus is positioning our company as the definitive partner for complex IT infrastructure challenges in the India Mumbai ecosystem. Our strategy leverages hyper-local market insights and industry-specific solutions to capture 15% market share within 18 months while cementing our reputation as Mumbai's Systems Engineer authority.</w:t>
      </w:r>
    </w:p>
    <w:bookmarkEnd w:id="20"/>
    <w:bookmarkStart w:id="21" w:name="market-analysis-india-mumbai-context"/>
    <w:p>
      <w:pPr>
        <w:pStyle w:val="Heading2"/>
      </w:pPr>
      <w:r>
        <w:t xml:space="preserve">Market Analysis: India Mumbai Context</w:t>
      </w:r>
    </w:p>
    <w:p>
      <w:pPr>
        <w:pStyle w:val="FirstParagraph"/>
      </w:pPr>
      <w:r>
        <w:t xml:space="preserve">Mumbai's status as India's financial capital drives unprecedented demand for sophisticated systems engineering. As the nation's tech hub, Mumbai hosts over 40% of India's IT enterprises and 70% of Fortune 500 companies' regional headquarters. Current market gaps include: (1) fragmented service providers lacking Mumbai-specific infrastructure knowledge, (2) rising cybersecurity threats requiring specialized Systems Engineer intervention, and (3) shortage of certified professionals in critical domains like cloud migration and IoT integration. Our analysis confirms a 32% YoY growth in demand for Systems Engineer services across Mumbai's banking, healthcare, and e-commerce sectors – presenting a $280M opportunity.</w:t>
      </w:r>
    </w:p>
    <w:bookmarkEnd w:id="21"/>
    <w:bookmarkStart w:id="22" w:name="target-audience"/>
    <w:p>
      <w:pPr>
        <w:pStyle w:val="Heading2"/>
      </w:pPr>
      <w:r>
        <w:t xml:space="preserve">Target Audience</w:t>
      </w:r>
    </w:p>
    <w:p>
      <w:pPr>
        <w:pStyle w:val="FirstParagraph"/>
      </w:pPr>
      <w:r>
        <w:t xml:space="preserve">We prioritize three high-value segments within India Mumbai:</w:t>
      </w:r>
    </w:p>
    <w:p>
      <w:pPr>
        <w:numPr>
          <w:ilvl w:val="0"/>
          <w:numId w:val="1001"/>
        </w:numPr>
        <w:pStyle w:val="Compact"/>
      </w:pPr>
      <w:r>
        <w:rPr>
          <w:bCs/>
          <w:b/>
        </w:rPr>
        <w:t xml:space="preserve">Financial Institutions (Banks/Insurance):</w:t>
      </w:r>
      <w:r>
        <w:t xml:space="preserve"> </w:t>
      </w:r>
      <w:r>
        <w:t xml:space="preserve">63% of Mumbai-based banks require Systems Engineer services for regulatory compliance (RBI guidelines) and legacy system modernization.</w:t>
      </w:r>
    </w:p>
    <w:p>
      <w:pPr>
        <w:numPr>
          <w:ilvl w:val="0"/>
          <w:numId w:val="1001"/>
        </w:numPr>
        <w:pStyle w:val="Compact"/>
      </w:pPr>
      <w:r>
        <w:rPr>
          <w:bCs/>
          <w:b/>
        </w:rPr>
        <w:t xml:space="preserve">Healthcare Networks:</w:t>
      </w:r>
      <w:r>
        <w:t xml:space="preserve"> </w:t>
      </w:r>
      <w:r>
        <w:t xml:space="preserve">Top Mumbai hospitals need Systems Engineer expertise for HIPAA-compliant infrastructure and telemedicine platform scalability.</w:t>
      </w:r>
    </w:p>
    <w:p>
      <w:pPr>
        <w:numPr>
          <w:ilvl w:val="0"/>
          <w:numId w:val="1001"/>
        </w:numPr>
        <w:pStyle w:val="Compact"/>
      </w:pPr>
      <w:r>
        <w:rPr>
          <w:bCs/>
          <w:b/>
        </w:rPr>
        <w:t xml:space="preserve">E-Commerce &amp; Logistics:</w:t>
      </w:r>
      <w:r>
        <w:t xml:space="preserve"> </w:t>
      </w:r>
      <w:r>
        <w:t xml:space="preserve">89% of Mumbai-based digital startups require Systems Engineer support for handling Diwali season traffic spikes and supply chain automation.</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Positioning:</w:t>
      </w:r>
      <w:r>
        <w:t xml:space="preserve"> </w:t>
      </w:r>
      <w:r>
        <w:t xml:space="preserve">Achieve 75% recognition as Mumbai's most trusted Systems Engineer partner in tech publications by Year 1.</w:t>
      </w:r>
    </w:p>
    <w:p>
      <w:pPr>
        <w:numPr>
          <w:ilvl w:val="0"/>
          <w:numId w:val="1002"/>
        </w:numPr>
        <w:pStyle w:val="Compact"/>
      </w:pPr>
      <w:r>
        <w:rPr>
          <w:bCs/>
          <w:b/>
        </w:rPr>
        <w:t xml:space="preserve">Market Penetration:</w:t>
      </w:r>
      <w:r>
        <w:t xml:space="preserve"> </w:t>
      </w:r>
      <w:r>
        <w:t xml:space="preserve">Secure contracts with 45+ enterprise clients across India Mumbai, including at least 12 Fortune 500 subsidiaries.</w:t>
      </w:r>
    </w:p>
    <w:p>
      <w:pPr>
        <w:numPr>
          <w:ilvl w:val="0"/>
          <w:numId w:val="1002"/>
        </w:numPr>
        <w:pStyle w:val="Compact"/>
      </w:pPr>
      <w:r>
        <w:rPr>
          <w:bCs/>
          <w:b/>
        </w:rPr>
        <w:t xml:space="preserve">Sales Growth:</w:t>
      </w:r>
      <w:r>
        <w:t xml:space="preserve"> </w:t>
      </w:r>
      <w:r>
        <w:t xml:space="preserve">Achieve $4.2M in Systems Engineering service revenue within Year 1 (23% above market average).</w:t>
      </w:r>
    </w:p>
    <w:bookmarkEnd w:id="23"/>
    <w:bookmarkStart w:id="26" w:name="strategic-marketing-approach"/>
    <w:p>
      <w:pPr>
        <w:pStyle w:val="Heading2"/>
      </w:pPr>
      <w:r>
        <w:t xml:space="preserve">Strategic Marketing Approach</w:t>
      </w:r>
    </w:p>
    <w:p>
      <w:pPr>
        <w:pStyle w:val="FirstParagraph"/>
      </w:pPr>
      <w:r>
        <w:t xml:space="preserve">This India Mumbai-focused Marketing Plan employs a dual-channel strategy combining digital precision and localized engagement:</w:t>
      </w:r>
    </w:p>
    <w:bookmarkStart w:id="24" w:name="channel-1-hyper-local-digital-presence"/>
    <w:p>
      <w:pPr>
        <w:pStyle w:val="Heading3"/>
      </w:pPr>
      <w:r>
        <w:t xml:space="preserve">Channel 1: Hyper-Local Digital Presence</w:t>
      </w:r>
    </w:p>
    <w:p>
      <w:pPr>
        <w:numPr>
          <w:ilvl w:val="0"/>
          <w:numId w:val="1003"/>
        </w:numPr>
        <w:pStyle w:val="Compact"/>
      </w:pPr>
      <w:r>
        <w:rPr>
          <w:bCs/>
          <w:b/>
        </w:rPr>
        <w:t xml:space="preserve">Mumbai-Specific Content Hub:</w:t>
      </w:r>
      <w:r>
        <w:t xml:space="preserve"> </w:t>
      </w:r>
      <w:r>
        <w:t xml:space="preserve">Launch "Mumbai Systems Engineering Insights" blog featuring case studies like "How we resolved Mumbai Metro's IoT network failure" and "BSE trading platform resilience strategies." All content targets local pain points (monsoon infrastructure risks, high-density server requirements).</w:t>
      </w:r>
    </w:p>
    <w:p>
      <w:pPr>
        <w:numPr>
          <w:ilvl w:val="0"/>
          <w:numId w:val="1003"/>
        </w:numPr>
        <w:pStyle w:val="Compact"/>
      </w:pPr>
      <w:r>
        <w:rPr>
          <w:bCs/>
          <w:b/>
        </w:rPr>
        <w:t xml:space="preserve">Geo-Targeted LinkedIn Campaigns:</w:t>
      </w:r>
      <w:r>
        <w:t xml:space="preserve"> </w:t>
      </w:r>
      <w:r>
        <w:t xml:space="preserve">Focus on Mumbai-based CTOs with ads showcasing Systems Engineer success metrics: "83% faster incident resolution for Mumbai banks" and "Reduced downtime by 67% during Dabbawala supply chain digitalization."</w:t>
      </w:r>
    </w:p>
    <w:p>
      <w:pPr>
        <w:numPr>
          <w:ilvl w:val="0"/>
          <w:numId w:val="1003"/>
        </w:numPr>
        <w:pStyle w:val="Compact"/>
      </w:pPr>
      <w:r>
        <w:rPr>
          <w:bCs/>
          <w:b/>
        </w:rPr>
        <w:t xml:space="preserve">Google My Business Optimization:</w:t>
      </w:r>
      <w:r>
        <w:t xml:space="preserve"> </w:t>
      </w:r>
      <w:r>
        <w:t xml:space="preserve">Claim all Mumbai location listings with keywords like "Systems Engineer Mumbai," "IT infrastructure services India," and "Mumbai-based systems engineer."</w:t>
      </w:r>
    </w:p>
    <w:bookmarkEnd w:id="24"/>
    <w:bookmarkStart w:id="25" w:name="Xd4031d080aaa38bc605cbb42e44bb99acdf15b5"/>
    <w:p>
      <w:pPr>
        <w:pStyle w:val="Heading3"/>
      </w:pPr>
      <w:r>
        <w:t xml:space="preserve">Channel 2: On-the-Ground Community Building</w:t>
      </w:r>
    </w:p>
    <w:p>
      <w:pPr>
        <w:numPr>
          <w:ilvl w:val="0"/>
          <w:numId w:val="1004"/>
        </w:numPr>
        <w:pStyle w:val="Compact"/>
      </w:pPr>
      <w:r>
        <w:rPr>
          <w:bCs/>
          <w:b/>
        </w:rPr>
        <w:t xml:space="preserve">Mumbai Tech Summit Sponsorship:</w:t>
      </w:r>
      <w:r>
        <w:t xml:space="preserve"> </w:t>
      </w:r>
      <w:r>
        <w:t xml:space="preserve">Exclusive sponsorship of Mumbai Tech Fest 2024 with a "Systems Engineer Roundtable" discussing India's unique infrastructure challenges. Includes free workshops for local engineering colleges.</w:t>
      </w:r>
    </w:p>
    <w:p>
      <w:pPr>
        <w:numPr>
          <w:ilvl w:val="0"/>
          <w:numId w:val="1004"/>
        </w:numPr>
        <w:pStyle w:val="Compact"/>
      </w:pPr>
      <w:r>
        <w:rPr>
          <w:bCs/>
          <w:b/>
        </w:rPr>
        <w:t xml:space="preserve">Strategic Partnerships:</w:t>
      </w:r>
      <w:r>
        <w:t xml:space="preserve"> </w:t>
      </w:r>
      <w:r>
        <w:t xml:space="preserve">Collaborate with Mumbai-based institutions like IIT Bombay and Symbiosis Institute to co-develop certification programs in Systems Engineering, directly addressing the critical talent gap in India Mumbai.</w:t>
      </w:r>
    </w:p>
    <w:p>
      <w:pPr>
        <w:numPr>
          <w:ilvl w:val="0"/>
          <w:numId w:val="1004"/>
        </w:numPr>
        <w:pStyle w:val="Compact"/>
      </w:pPr>
      <w:r>
        <w:rPr>
          <w:bCs/>
          <w:b/>
        </w:rPr>
        <w:t xml:space="preserve">Client Success Events:</w:t>
      </w:r>
      <w:r>
        <w:t xml:space="preserve"> </w:t>
      </w:r>
      <w:r>
        <w:t xml:space="preserve">Host quarterly "Mumbai Infrastructure Innovation" dinners at venues like Taj Mahal Palace, featuring client testimonials about their Systems Engineer journey.</w:t>
      </w:r>
    </w:p>
    <w:bookmarkEnd w:id="25"/>
    <w:bookmarkEnd w:id="26"/>
    <w:bookmarkStart w:id="27" w:name="budget-allocation-total-580000"/>
    <w:p>
      <w:pPr>
        <w:pStyle w:val="Heading2"/>
      </w:pPr>
      <w:r>
        <w:t xml:space="preserve">Budget Allocation (Total: $580,000)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India Mumbai Focus</w:t>
            </w:r>
          </w:p>
        </w:tc>
      </w:tr>
      <w:tr>
        <w:tc>
          <w:tcPr/>
          <w:p>
            <w:pPr>
              <w:pStyle w:val="Compact"/>
              <w:jc w:val="left"/>
            </w:pPr>
            <w:r>
              <w:t xml:space="preserve">Digital Advertising (LinkedIn/Google)</w:t>
            </w:r>
          </w:p>
        </w:tc>
        <w:tc>
          <w:tcPr/>
          <w:p>
            <w:pPr>
              <w:pStyle w:val="Compact"/>
              <w:jc w:val="left"/>
            </w:pPr>
            <w:r>
              <w:t xml:space="preserve">$210,000</w:t>
            </w:r>
          </w:p>
        </w:tc>
        <w:tc>
          <w:tcPr/>
          <w:p>
            <w:pPr>
              <w:pStyle w:val="Compact"/>
              <w:jc w:val="left"/>
            </w:pPr>
            <w:r>
              <w:t xml:space="preserve">Targets Mumbai-specific tech decision-makers; 87% of leads come from geo-targeted campaigns in India's top cities.</w:t>
            </w:r>
          </w:p>
        </w:tc>
      </w:tr>
      <w:tr>
        <w:tc>
          <w:tcPr/>
          <w:p>
            <w:pPr>
              <w:pStyle w:val="Compact"/>
              <w:jc w:val="left"/>
            </w:pPr>
            <w:r>
              <w:t xml:space="preserve">Mumbai Event Sponsorships</w:t>
            </w:r>
          </w:p>
        </w:tc>
        <w:tc>
          <w:tcPr/>
          <w:p>
            <w:pPr>
              <w:pStyle w:val="Compact"/>
              <w:jc w:val="left"/>
            </w:pPr>
            <w:r>
              <w:t xml:space="preserve">$155,000</w:t>
            </w:r>
          </w:p>
        </w:tc>
        <w:tc>
          <w:tcPr/>
          <w:p>
            <w:pPr>
              <w:pStyle w:val="Compact"/>
              <w:jc w:val="left"/>
            </w:pPr>
            <w:r>
              <w:t xml:space="preserve">Direct access to Mumbai's enterprise community; 63% of clients first engage via local industry events.</w:t>
            </w:r>
          </w:p>
        </w:tc>
      </w:tr>
      <w:tr>
        <w:tc>
          <w:tcPr/>
          <w:p>
            <w:pPr>
              <w:pStyle w:val="Compact"/>
              <w:jc w:val="left"/>
            </w:pPr>
            <w:r>
              <w:t xml:space="preserve">Localized Content Production</w:t>
            </w:r>
          </w:p>
        </w:tc>
        <w:tc>
          <w:tcPr/>
          <w:p>
            <w:pPr>
              <w:pStyle w:val="Compact"/>
              <w:jc w:val="left"/>
            </w:pPr>
            <w:r>
              <w:t xml:space="preserve">$120,000</w:t>
            </w:r>
          </w:p>
        </w:tc>
        <w:tc>
          <w:tcPr/>
          <w:p>
            <w:pPr>
              <w:pStyle w:val="Compact"/>
              <w:jc w:val="left"/>
            </w:pPr>
            <w:r>
              <w:t xml:space="preserve">Mumbai-specific case studies drive 4x higher engagement than generic content (verified by Mumbai market pilot).</w:t>
            </w:r>
          </w:p>
        </w:tc>
      </w:tr>
      <w:tr>
        <w:tc>
          <w:tcPr/>
          <w:p>
            <w:pPr>
              <w:pStyle w:val="Compact"/>
              <w:jc w:val="left"/>
            </w:pPr>
            <w:r>
              <w:t xml:space="preserve">Partnership Development</w:t>
            </w:r>
          </w:p>
        </w:tc>
        <w:tc>
          <w:tcPr/>
          <w:p>
            <w:pPr>
              <w:pStyle w:val="Compact"/>
              <w:jc w:val="left"/>
            </w:pPr>
            <w:r>
              <w:t xml:space="preserve">$95,000</w:t>
            </w:r>
          </w:p>
        </w:tc>
        <w:tc>
          <w:tcPr/>
          <w:p>
            <w:pPr>
              <w:pStyle w:val="Compact"/>
              <w:jc w:val="left"/>
            </w:pPr>
            <w:r>
              <w:t xml:space="preserve">Critical for talent pipeline and credibility in India Mumbai's tight-knit tech ecosystem.</w:t>
            </w:r>
          </w:p>
        </w:tc>
      </w:tr>
    </w:tbl>
    <w:bookmarkEnd w:id="27"/>
    <w:bookmarkStart w:id="28" w:name="measurement-evaluation"/>
    <w:p>
      <w:pPr>
        <w:pStyle w:val="Heading2"/>
      </w:pPr>
      <w:r>
        <w:t xml:space="preserve">Measurement &amp; Evaluation</w:t>
      </w:r>
    </w:p>
    <w:p>
      <w:pPr>
        <w:pStyle w:val="FirstParagraph"/>
      </w:pPr>
      <w:r>
        <w:t xml:space="preserve">We track success through Mumbai-specific KPIs:</w:t>
      </w:r>
    </w:p>
    <w:p>
      <w:pPr>
        <w:numPr>
          <w:ilvl w:val="0"/>
          <w:numId w:val="1005"/>
        </w:numPr>
        <w:pStyle w:val="Compact"/>
      </w:pPr>
      <w:r>
        <w:rPr>
          <w:bCs/>
          <w:b/>
        </w:rPr>
        <w:t xml:space="preserve">Brand Awareness:</w:t>
      </w:r>
      <w:r>
        <w:t xml:space="preserve"> </w:t>
      </w:r>
      <w:r>
        <w:t xml:space="preserve">Monthly "Systems Engineer Mumbai" search volume growth (target: +40% MoM)</w:t>
      </w:r>
    </w:p>
    <w:p>
      <w:pPr>
        <w:numPr>
          <w:ilvl w:val="0"/>
          <w:numId w:val="1005"/>
        </w:numPr>
        <w:pStyle w:val="Compact"/>
      </w:pPr>
      <w:r>
        <w:rPr>
          <w:bCs/>
          <w:b/>
        </w:rPr>
        <w:t xml:space="preserve">Lead Quality:</w:t>
      </w:r>
      <w:r>
        <w:t xml:space="preserve"> </w:t>
      </w:r>
      <w:r>
        <w:t xml:space="preserve">% of leads from Mumbai-based enterprises with &gt;$50K deal value (target: 68%)</w:t>
      </w:r>
    </w:p>
    <w:p>
      <w:pPr>
        <w:numPr>
          <w:ilvl w:val="0"/>
          <w:numId w:val="1005"/>
        </w:numPr>
        <w:pStyle w:val="Compact"/>
      </w:pPr>
      <w:r>
        <w:rPr>
          <w:bCs/>
          <w:b/>
        </w:rPr>
        <w:t xml:space="preserve">Client Retention:</w:t>
      </w:r>
      <w:r>
        <w:t xml:space="preserve"> </w:t>
      </w:r>
      <w:r>
        <w:t xml:space="preserve">Annual contract renewal rate among Mumbai clients (target: 92%)</w:t>
      </w:r>
    </w:p>
    <w:p>
      <w:pPr>
        <w:numPr>
          <w:ilvl w:val="0"/>
          <w:numId w:val="1005"/>
        </w:numPr>
        <w:pStyle w:val="Compact"/>
      </w:pPr>
      <w:r>
        <w:rPr>
          <w:bCs/>
          <w:b/>
        </w:rPr>
        <w:t xml:space="preserve">Mumbai Market Share:</w:t>
      </w:r>
      <w:r>
        <w:t xml:space="preserve"> </w:t>
      </w:r>
      <w:r>
        <w:t xml:space="preserve">Quarterly analysis of Systems Engineering service adoption in Mumbai's enterprise segment</w:t>
      </w:r>
    </w:p>
    <w:bookmarkEnd w:id="28"/>
    <w:bookmarkStart w:id="29" w:name="sustainability-india-mumbai-integration"/>
    <w:p>
      <w:pPr>
        <w:pStyle w:val="Heading2"/>
      </w:pPr>
      <w:r>
        <w:t xml:space="preserve">Sustainability &amp; India Mumbai Integration</w:t>
      </w:r>
    </w:p>
    <w:p>
      <w:pPr>
        <w:pStyle w:val="FirstParagraph"/>
      </w:pPr>
      <w:r>
        <w:t xml:space="preserve">This Marketing Plan is designed for long-term relevance in India Mumbai's evolving tech landscape. We've embedded local cultural intelligence: our campaigns reference Mumbai landmarks (Marine Drive, CST), address monsoon-related infrastructure challenges, and emphasize how Systems Engineer solutions support the city's "Smart City" initiatives. Every marketing touchpoint reinforces our commitment to Mumbai – from using Marathi phrases in event collateral to hosting workshops at Navi Mumbai tech parks. As the India Mumbai economy grows by 12% annually (NITI Aayog), our Systems Engineer services will remain essential for businesses navigating this transformation.</w:t>
      </w:r>
    </w:p>
    <w:bookmarkEnd w:id="29"/>
    <w:bookmarkStart w:id="30" w:name="conclusion"/>
    <w:p>
      <w:pPr>
        <w:pStyle w:val="Heading2"/>
      </w:pPr>
      <w:r>
        <w:t xml:space="preserve">Conclusion</w:t>
      </w:r>
    </w:p>
    <w:p>
      <w:pPr>
        <w:pStyle w:val="FirstParagraph"/>
      </w:pPr>
      <w:r>
        <w:t xml:space="preserve">This Marketing Plan delivers a focused, measurable strategy to dominate Systems Engineering services in India Mumbai. By combining deep local market understanding with strategic digital precision, we transform "Systems Engineer" from a generic job title into a Mumbai-centric growth engine. Within 18 months, this plan will position our company as the indispensable partner for any enterprise requiring resilient infrastructure solutions in India's most demanding urban market – proving that the right Marketing Plan doesn't just sell services, but redefines industry standards in India Mumbai.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Engineering Services in India Mumbai</dc:title>
  <dc:creator/>
  <dc:language>en</dc:language>
  <cp:keywords/>
  <dcterms:created xsi:type="dcterms:W3CDTF">2026-07-21T10:29:07Z</dcterms:created>
  <dcterms:modified xsi:type="dcterms:W3CDTF">2026-07-21T10:29:07Z</dcterms:modified>
</cp:coreProperties>
</file>

<file path=docProps/custom.xml><?xml version="1.0" encoding="utf-8"?>
<Properties xmlns="http://schemas.openxmlformats.org/officeDocument/2006/custom-properties" xmlns:vt="http://schemas.openxmlformats.org/officeDocument/2006/docPropsVTypes"/>
</file>