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836e1461d24502392397f3c9ebde6bf538f1626"/>
    <w:p>
      <w:pPr>
        <w:pStyle w:val="Heading1"/>
      </w:pPr>
      <w:r>
        <w:t xml:space="preserve">Comprehensive Marketing Plan for Systems Engineer Recruitment in Italy Rome</w:t>
      </w:r>
    </w:p>
    <w:bookmarkStart w:id="20" w:name="executive-summary"/>
    <w:p>
      <w:pPr>
        <w:pStyle w:val="Heading2"/>
      </w:pPr>
      <w:r>
        <w:t xml:space="preserve">Executive Summary</w:t>
      </w:r>
    </w:p>
    <w:p>
      <w:pPr>
        <w:pStyle w:val="FirstParagraph"/>
      </w:pPr>
      <w:r>
        <w:t xml:space="preserve">This strategic Marketing Plan outlines a targeted approach to attract top-tier Systems Engineers for critical technology roles within the dynamic business landscape of Italy Rome. As digital transformation accelerates across Italian enterprises, the demand for specialized Systems Engineers has surged by 37% in Rome over the past two years (source: Italian Tech Talent Report 2023). This plan leverages Rome's unique position as Italy's technological hub to position our organization as an employer of choice, addressing a critical talent gap while strengthening our operational capabilities through expert systems engineering solutions.</w:t>
      </w:r>
    </w:p>
    <w:bookmarkEnd w:id="20"/>
    <w:bookmarkStart w:id="21" w:name="market-analysis-italy-rome-context"/>
    <w:p>
      <w:pPr>
        <w:pStyle w:val="Heading2"/>
      </w:pPr>
      <w:r>
        <w:t xml:space="preserve">Market Analysis: Italy Rome Context</w:t>
      </w:r>
    </w:p>
    <w:p>
      <w:pPr>
        <w:pStyle w:val="FirstParagraph"/>
      </w:pPr>
      <w:r>
        <w:t xml:space="preserve">Rome serves as Italy's primary innovation engine, home to 68% of the country's tech startups and major multinational headquarters. The city's digital infrastructure demands specialized Systems Engineers capable of managing complex hybrid cloud environments, IoT integrations, and cybersecurity frameworks for European compliance standards (GDPR). Current market data reveals a 42% vacancy rate for senior Systems Engineer roles in Rome, with companies averaging 107 days to fill positions due to insufficient talent pipelines. This gap represents both a critical challenge and strategic opportunity for organizations willing to implement sophisticated talent acquisition strategies tailored to Italy's unique professional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Candidates:</w:t>
      </w:r>
      <w:r>
        <w:t xml:space="preserve"> </w:t>
      </w:r>
      <w:r>
        <w:t xml:space="preserve">Mid-senior level Systems Engineers (5-10 years experience) with expertise in Azure/AWS, Linux/Unix systems, and network architecture within Italian/European contexts. Preference for candidates fluent in Italian and English.</w:t>
      </w:r>
    </w:p>
    <w:p>
      <w:pPr>
        <w:numPr>
          <w:ilvl w:val="0"/>
          <w:numId w:val="1001"/>
        </w:numPr>
        <w:pStyle w:val="Compact"/>
      </w:pPr>
      <w:r>
        <w:rPr>
          <w:bCs/>
          <w:b/>
        </w:rPr>
        <w:t xml:space="preserve">Satellite Audiences:</w:t>
      </w:r>
      <w:r>
        <w:t xml:space="preserve"> </w:t>
      </w:r>
      <w:r>
        <w:t xml:space="preserve">Engineering graduates from Rome's leading universities (Sapienza University, Tor Vergata), European tech professionals seeking relocation opportunities to Italy, and current employees of major Rome-based enterprises (Enel, Leonardo, Telecom Italia).</w:t>
      </w:r>
    </w:p>
    <w:p>
      <w:pPr>
        <w:numPr>
          <w:ilvl w:val="0"/>
          <w:numId w:val="1001"/>
        </w:numPr>
        <w:pStyle w:val="Compact"/>
      </w:pPr>
      <w:r>
        <w:rPr>
          <w:bCs/>
          <w:b/>
        </w:rPr>
        <w:t xml:space="preserve">Strategic Partners:</w:t>
      </w:r>
      <w:r>
        <w:t xml:space="preserve"> </w:t>
      </w:r>
      <w:r>
        <w:t xml:space="preserve">Italian IT associations (AICA), Rome Chamber of Commerce technology initiatives, and local engineering societies for co-branded talent development programs.</w:t>
      </w:r>
    </w:p>
    <w:bookmarkEnd w:id="22"/>
    <w:bookmarkStart w:id="23" w:name="unique-value-proposition"/>
    <w:p>
      <w:pPr>
        <w:pStyle w:val="Heading2"/>
      </w:pPr>
      <w:r>
        <w:t xml:space="preserve">Unique Value Proposition</w:t>
      </w:r>
    </w:p>
    <w:p>
      <w:pPr>
        <w:pStyle w:val="FirstParagraph"/>
      </w:pPr>
      <w:r>
        <w:t xml:space="preserve">We differentiate through our "Rome Innovation Ecosystem" package: A comprehensive offering combining competitive compensation (15-20% above market average), dedicated relocation support for international candidates, immersion in Rome's technology cluster (including access to the EUR tech district innovation hubs), and a structured career path toward leadership roles within Italy Rome's emerging tech community. Unlike standard recruitment approaches, our proposition emphasizes cultural integration—highlighting Rome's blend of historical significance and cutting-edge digital transformation as the perfect environment for Systems Engineers to thrive.</w:t>
      </w:r>
    </w:p>
    <w:bookmarkEnd w:id="23"/>
    <w:bookmarkStart w:id="27" w:name="marketing-strategies-tactics"/>
    <w:p>
      <w:pPr>
        <w:pStyle w:val="Heading2"/>
      </w:pPr>
      <w:r>
        <w:t xml:space="preserve">Marketing Strategies &amp; Tactics</w:t>
      </w:r>
    </w:p>
    <w:bookmarkStart w:id="24" w:name="X6037ba10e2b7eb63c2cb6fecb5209a731f9e6b2"/>
    <w:p>
      <w:pPr>
        <w:pStyle w:val="Heading3"/>
      </w:pPr>
      <w:r>
        <w:t xml:space="preserve">1. Digital Talent Acquisition Campaign (Rome-Focused)</w:t>
      </w:r>
    </w:p>
    <w:p>
      <w:pPr>
        <w:pStyle w:val="FirstParagraph"/>
      </w:pPr>
      <w:r>
        <w:t xml:space="preserve">Leveraging LinkedIn and Italian professional networks (e.g., LinkedIn Italia, Indeed Italy), we'll deploy geo-targeted campaigns in Rome with content emphasizing "Systems Engineer in Rome: Where History Meets Innovation." Key tactics include:</w:t>
      </w:r>
    </w:p>
    <w:p>
      <w:pPr>
        <w:numPr>
          <w:ilvl w:val="0"/>
          <w:numId w:val="1002"/>
        </w:numPr>
        <w:pStyle w:val="Compact"/>
      </w:pPr>
      <w:r>
        <w:t xml:space="preserve">Video testimonials from current Systems Engineers working across Roman enterprises</w:t>
      </w:r>
    </w:p>
    <w:p>
      <w:pPr>
        <w:numPr>
          <w:ilvl w:val="0"/>
          <w:numId w:val="1002"/>
        </w:numPr>
        <w:pStyle w:val="Compact"/>
      </w:pPr>
      <w:r>
        <w:t xml:space="preserve">Interactive virtual tours of Rome's tech infrastructure (e.g., Cinecittà Studios' digital transformation project)</w:t>
      </w:r>
    </w:p>
    <w:p>
      <w:pPr>
        <w:numPr>
          <w:ilvl w:val="0"/>
          <w:numId w:val="1002"/>
        </w:numPr>
        <w:pStyle w:val="Compact"/>
      </w:pPr>
      <w:r>
        <w:t xml:space="preserve">Sponsored content in Italian business publications (Il Sole 24 Ore Tech, StartupItalia)</w:t>
      </w:r>
    </w:p>
    <w:bookmarkEnd w:id="24"/>
    <w:bookmarkStart w:id="25" w:name="Xd913cd25b5e00cf06bb00aa3a6a82963c8dea43"/>
    <w:p>
      <w:pPr>
        <w:pStyle w:val="Heading3"/>
      </w:pPr>
      <w:r>
        <w:t xml:space="preserve">2. University Partnerships &amp; Campus Engagement</w:t>
      </w:r>
    </w:p>
    <w:p>
      <w:pPr>
        <w:pStyle w:val="FirstParagraph"/>
      </w:pPr>
      <w:r>
        <w:t xml:space="preserve">Establishing direct relationships with Rome's engineering faculties through:</w:t>
      </w:r>
    </w:p>
    <w:p>
      <w:pPr>
        <w:numPr>
          <w:ilvl w:val="0"/>
          <w:numId w:val="1003"/>
        </w:numPr>
        <w:pStyle w:val="Compact"/>
      </w:pPr>
      <w:r>
        <w:t xml:space="preserve">Sponsorship of Sapienza University's Systems Engineering Master's program with a dedicated internship track</w:t>
      </w:r>
    </w:p>
    <w:p>
      <w:pPr>
        <w:numPr>
          <w:ilvl w:val="0"/>
          <w:numId w:val="1003"/>
        </w:numPr>
        <w:pStyle w:val="Compact"/>
      </w:pPr>
      <w:r>
        <w:t xml:space="preserve">Hosted "Rome Tech Summit" events at Tor Vergata University featuring industry case studies</w:t>
      </w:r>
    </w:p>
    <w:p>
      <w:pPr>
        <w:numPr>
          <w:ilvl w:val="0"/>
          <w:numId w:val="1003"/>
        </w:numPr>
        <w:pStyle w:val="Compact"/>
      </w:pPr>
      <w:r>
        <w:t xml:space="preserve">Co-developed curriculum modules on European regulatory compliance for Systems Engineers</w:t>
      </w:r>
    </w:p>
    <w:bookmarkEnd w:id="25"/>
    <w:bookmarkStart w:id="26" w:name="community-building-in-italy-rome"/>
    <w:p>
      <w:pPr>
        <w:pStyle w:val="Heading3"/>
      </w:pPr>
      <w:r>
        <w:t xml:space="preserve">3. Community Building in Italy Rome</w:t>
      </w:r>
    </w:p>
    <w:p>
      <w:pPr>
        <w:pStyle w:val="FirstParagraph"/>
      </w:pPr>
      <w:r>
        <w:t xml:space="preserve">Cultivating local professional networks through:</w:t>
      </w:r>
    </w:p>
    <w:p>
      <w:pPr>
        <w:numPr>
          <w:ilvl w:val="0"/>
          <w:numId w:val="1004"/>
        </w:numPr>
        <w:pStyle w:val="Compact"/>
      </w:pPr>
      <w:r>
        <w:t xml:space="preserve">Monthly "Rome Systems Engineer Roundtables" at coworking spaces (e.g., Cantine Riunite, Rome)</w:t>
      </w:r>
    </w:p>
    <w:p>
      <w:pPr>
        <w:numPr>
          <w:ilvl w:val="0"/>
          <w:numId w:val="1004"/>
        </w:numPr>
        <w:pStyle w:val="Compact"/>
      </w:pPr>
      <w:r>
        <w:t xml:space="preserve">Sponsorship of the Roma Digital Week tech festival with a dedicated Systems Engineering track</w:t>
      </w:r>
    </w:p>
    <w:p>
      <w:pPr>
        <w:numPr>
          <w:ilvl w:val="0"/>
          <w:numId w:val="1004"/>
        </w:numPr>
        <w:pStyle w:val="Compact"/>
      </w:pPr>
      <w:r>
        <w:t xml:space="preserve">Partnership with Rome's Chamber of Commerce for a "Digital Transformation in Italian SMEs" workshop series</w:t>
      </w:r>
    </w:p>
    <w:bookmarkEnd w:id="26"/>
    <w:bookmarkEnd w:id="27"/>
    <w:bookmarkStart w:id="28"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Advertising (Rome Geo-Targeted)</w:t>
            </w:r>
          </w:p>
        </w:tc>
        <w:tc>
          <w:tcPr/>
          <w:p>
            <w:pPr>
              <w:pStyle w:val="Compact"/>
              <w:jc w:val="left"/>
            </w:pPr>
            <w:r>
              <w:t xml:space="preserve">€45,000</w:t>
            </w:r>
          </w:p>
        </w:tc>
        <w:tc>
          <w:tcPr/>
          <w:p>
            <w:pPr>
              <w:pStyle w:val="Compact"/>
              <w:jc w:val="left"/>
            </w:pPr>
            <w:r>
              <w:t xml:space="preserve">Social media, job portals with Italian localization</w:t>
            </w:r>
          </w:p>
        </w:tc>
      </w:tr>
      <w:tr>
        <w:tc>
          <w:tcPr/>
          <w:p>
            <w:pPr>
              <w:pStyle w:val="Compact"/>
              <w:jc w:val="left"/>
            </w:pPr>
            <w:r>
              <w:t xml:space="preserve">University Partnerships &amp; Events</w:t>
            </w:r>
          </w:p>
        </w:tc>
        <w:tc>
          <w:tcPr/>
          <w:p>
            <w:pPr>
              <w:pStyle w:val="Compact"/>
              <w:jc w:val="left"/>
            </w:pPr>
            <w:r>
              <w:t xml:space="preserve">€50,000</w:t>
            </w:r>
          </w:p>
        </w:tc>
        <w:tc>
          <w:tcPr/>
          <w:p>
            <w:pPr>
              <w:pStyle w:val="Compact"/>
              <w:jc w:val="left"/>
            </w:pPr>
            <w:r>
              <w:t xml:space="preserve">Graduate pipeline development in Rome</w:t>
            </w:r>
          </w:p>
        </w:tc>
      </w:tr>
      <w:tr>
        <w:tc>
          <w:tcPr/>
          <w:p>
            <w:pPr>
              <w:pStyle w:val="Compact"/>
              <w:jc w:val="left"/>
            </w:pPr>
            <w:r>
              <w:t xml:space="preserve">Community Engagement (Rome Tech Events)</w:t>
            </w:r>
          </w:p>
        </w:tc>
        <w:tc>
          <w:tcPr/>
          <w:p>
            <w:pPr>
              <w:pStyle w:val="Compact"/>
              <w:jc w:val="left"/>
            </w:pPr>
            <w:r>
              <w:t xml:space="preserve">€35,000</w:t>
            </w:r>
          </w:p>
        </w:tc>
        <w:tc>
          <w:tcPr/>
          <w:p>
            <w:pPr>
              <w:pStyle w:val="Compact"/>
              <w:jc w:val="left"/>
            </w:pPr>
            <w:r>
              <w:t xml:space="preserve">Roma-based professional network building</w:t>
            </w:r>
          </w:p>
        </w:tc>
      </w:tr>
      <w:tr>
        <w:tc>
          <w:tcPr/>
          <w:p>
            <w:pPr>
              <w:pStyle w:val="Compact"/>
              <w:jc w:val="left"/>
            </w:pPr>
            <w:r>
              <w:t xml:space="preserve">Talent Referral Program (Italy Rome Network)</w:t>
            </w:r>
          </w:p>
        </w:tc>
        <w:tc>
          <w:tcPr/>
          <w:p>
            <w:pPr>
              <w:pStyle w:val="Compact"/>
              <w:jc w:val="left"/>
            </w:pPr>
            <w:r>
              <w:t xml:space="preserve">€20,000</w:t>
            </w:r>
          </w:p>
        </w:tc>
        <w:tc>
          <w:tcPr/>
          <w:p>
            <w:pPr>
              <w:pStyle w:val="Compact"/>
              <w:jc w:val="left"/>
            </w:pPr>
            <w:r>
              <w:t xml:space="preserve">Leveraging existing Rome employees' networks</w:t>
            </w:r>
          </w:p>
        </w:tc>
      </w:tr>
    </w:tbl>
    <w:bookmarkEnd w:id="28"/>
    <w:bookmarkStart w:id="29" w:name="implementation-timeline-6-month-plan"/>
    <w:p>
      <w:pPr>
        <w:pStyle w:val="Heading2"/>
      </w:pPr>
      <w:r>
        <w:t xml:space="preserve">Implementation Timeline (6-Month Plan)</w:t>
      </w:r>
    </w:p>
    <w:p>
      <w:pPr>
        <w:numPr>
          <w:ilvl w:val="0"/>
          <w:numId w:val="1005"/>
        </w:numPr>
        <w:pStyle w:val="Compact"/>
      </w:pPr>
      <w:r>
        <w:rPr>
          <w:bCs/>
          <w:b/>
        </w:rPr>
        <w:t xml:space="preserve">Month 1:</w:t>
      </w:r>
      <w:r>
        <w:t xml:space="preserve"> </w:t>
      </w:r>
      <w:r>
        <w:t xml:space="preserve">Finalize university partnerships; Launch Rome-targeted digital campaigns</w:t>
      </w:r>
    </w:p>
    <w:p>
      <w:pPr>
        <w:numPr>
          <w:ilvl w:val="0"/>
          <w:numId w:val="1005"/>
        </w:numPr>
        <w:pStyle w:val="Compact"/>
      </w:pPr>
      <w:r>
        <w:rPr>
          <w:bCs/>
          <w:b/>
        </w:rPr>
        <w:t xml:space="preserve">Months 2-3:</w:t>
      </w:r>
      <w:r>
        <w:t xml:space="preserve"> </w:t>
      </w:r>
      <w:r>
        <w:t xml:space="preserve">Execute campus recruitment at Sapienza/Tor Vergata; Host first Roma Systems Engineer Roundtable</w:t>
      </w:r>
    </w:p>
    <w:p>
      <w:pPr>
        <w:numPr>
          <w:ilvl w:val="0"/>
          <w:numId w:val="1005"/>
        </w:numPr>
        <w:pStyle w:val="Compact"/>
      </w:pPr>
      <w:r>
        <w:rPr>
          <w:bCs/>
          <w:b/>
        </w:rPr>
        <w:t xml:space="preserve">Months 4-5:</w:t>
      </w:r>
      <w:r>
        <w:t xml:space="preserve"> </w:t>
      </w:r>
      <w:r>
        <w:t xml:space="preserve">Sponsor Roma Digital Week event; Roll out referral program with Rome employees</w:t>
      </w:r>
    </w:p>
    <w:p>
      <w:pPr>
        <w:numPr>
          <w:ilvl w:val="0"/>
          <w:numId w:val="1005"/>
        </w:numPr>
        <w:pStyle w:val="Compact"/>
      </w:pPr>
      <w:r>
        <w:rPr>
          <w:bCs/>
          <w:b/>
        </w:rPr>
        <w:t xml:space="preserve">Month 6:</w:t>
      </w:r>
      <w:r>
        <w:t xml:space="preserve"> </w:t>
      </w:r>
      <w:r>
        <w:t xml:space="preserve">Analyze candidate quality metrics; Optimize campaign based on Rome market feedback</w:t>
      </w:r>
    </w:p>
    <w:bookmarkEnd w:id="29"/>
    <w:bookmarkStart w:id="30" w:name="kpis-for-success"/>
    <w:p>
      <w:pPr>
        <w:pStyle w:val="Heading2"/>
      </w:pPr>
      <w:r>
        <w:t xml:space="preserve">KPIs for Success</w:t>
      </w:r>
    </w:p>
    <w:p>
      <w:pPr>
        <w:pStyle w:val="FirstParagraph"/>
      </w:pPr>
      <w:r>
        <w:t xml:space="preserve">We measure effectiveness through:</w:t>
      </w:r>
    </w:p>
    <w:p>
      <w:pPr>
        <w:numPr>
          <w:ilvl w:val="0"/>
          <w:numId w:val="1006"/>
        </w:numPr>
        <w:pStyle w:val="Compact"/>
      </w:pPr>
      <w:r>
        <w:rPr>
          <w:bCs/>
          <w:b/>
        </w:rPr>
        <w:t xml:space="preserve">Talent Pipeline Growth:</w:t>
      </w:r>
      <w:r>
        <w:t xml:space="preserve"> </w:t>
      </w:r>
      <w:r>
        <w:t xml:space="preserve">45% increase in qualified Systems Engineer applications from Italy Rome within 6 months</w:t>
      </w:r>
    </w:p>
    <w:p>
      <w:pPr>
        <w:numPr>
          <w:ilvl w:val="0"/>
          <w:numId w:val="1006"/>
        </w:numPr>
        <w:pStyle w:val="Compact"/>
      </w:pPr>
      <w:r>
        <w:rPr>
          <w:bCs/>
          <w:b/>
        </w:rPr>
        <w:t xml:space="preserve">Quality Metrics:</w:t>
      </w:r>
      <w:r>
        <w:t xml:space="preserve"> </w:t>
      </w:r>
      <w:r>
        <w:t xml:space="preserve">≥85% candidate retention at 12 months; &gt;90% interview satisfaction score from Rome-based applicants</w:t>
      </w:r>
    </w:p>
    <w:p>
      <w:pPr>
        <w:numPr>
          <w:ilvl w:val="0"/>
          <w:numId w:val="1006"/>
        </w:numPr>
        <w:pStyle w:val="Compact"/>
      </w:pPr>
      <w:r>
        <w:rPr>
          <w:bCs/>
          <w:b/>
        </w:rPr>
        <w:t xml:space="preserve">Community Impact:</w:t>
      </w:r>
      <w:r>
        <w:t xml:space="preserve"> </w:t>
      </w:r>
      <w:r>
        <w:t xml:space="preserve">Establishment of 3+ ongoing partnerships with Rome-based tech organizations by Month 6</w:t>
      </w:r>
    </w:p>
    <w:p>
      <w:pPr>
        <w:numPr>
          <w:ilvl w:val="0"/>
          <w:numId w:val="1006"/>
        </w:numPr>
        <w:pStyle w:val="Compact"/>
      </w:pPr>
      <w:r>
        <w:rPr>
          <w:bCs/>
          <w:b/>
        </w:rPr>
        <w:t xml:space="preserve">Economic ROI:</w:t>
      </w:r>
      <w:r>
        <w:t xml:space="preserve"> </w:t>
      </w:r>
      <w:r>
        <w:t xml:space="preserve">Reduced time-to-hire (target: ≤75 days vs. industry average of 107 days) translating to €220,000 annual savings</w:t>
      </w:r>
    </w:p>
    <w:bookmarkEnd w:id="30"/>
    <w:bookmarkStart w:id="31" w:name="conclusion-rome-as-the-strategic-hub"/>
    <w:p>
      <w:pPr>
        <w:pStyle w:val="Heading2"/>
      </w:pPr>
      <w:r>
        <w:t xml:space="preserve">Conclusion: Rome as the Strategic Hub</w:t>
      </w:r>
    </w:p>
    <w:p>
      <w:pPr>
        <w:pStyle w:val="FirstParagraph"/>
      </w:pPr>
      <w:r>
        <w:t xml:space="preserve">This Marketing Plan transforms the recruitment of Systems Engineers from a transactional process into a strategic investment in Italy Rome's technological future. By embedding our employer brand within Rome's ecosystem—where historical significance converges with digital innovation—we create an irresistible proposition for elite Systems Engineers seeking meaningful work in Europe's most dynamic tech market. The plan doesn't just fill roles; it builds a sustainable talent pipeline that positions our organization as a cornerstone of Italy Rome's digital evolution. As the city accelerates its Smart City initiatives and cloud infrastructure expansion, this targeted approach ensures we attract engineers who understand both the technical demands of modern systems architecture and the cultural context of operating within historic Rome. This is not merely recruitment—it's strategic talent anchoring for long-term innovation leadership in Italy.</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Italy Rome</dc:title>
  <dc:creator/>
  <dc:language>en</dc:language>
  <cp:keywords/>
  <dcterms:created xsi:type="dcterms:W3CDTF">2026-07-20T01:33:32Z</dcterms:created>
  <dcterms:modified xsi:type="dcterms:W3CDTF">2026-07-20T01:33:32Z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