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X7b3157ad034a029e2db0a54e23d8ef78e7b2afe"/>
    <w:p>
      <w:pPr>
        <w:pStyle w:val="Heading1"/>
      </w:pPr>
      <w:r>
        <w:t xml:space="preserve">Comprehensive Marketing Plan for Systems Engineering Services in Japan Kyoto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our premium Systems Engineering services within the dynamic technology landscape of Japan Kyoto. As Kyoto evolves from its traditional cultural heritage into a modern innovation hub, demand for sophisticated Systems Engineering solutions is surging among local enterprises. Our plan targets this high-potential market with tailored strategies that leverage Kyoto's unique business environment, emphasizing seamless integration of cutting-edge systems engineering expertise with the city's distinctive industrial culture. We project capturing 15% market share within Kyoto's enterprise technology sector within three years through precise positioning as the premier Systems Engineering partner for Japanese businesses navigating digital transformation.</w:t>
      </w:r>
    </w:p>
    <w:bookmarkEnd w:id="20"/>
    <w:bookmarkStart w:id="21" w:name="market-analysis-japan-kyoto-context"/>
    <w:p>
      <w:pPr>
        <w:pStyle w:val="Heading2"/>
      </w:pPr>
      <w:r>
        <w:t xml:space="preserve">Market Analysis: Japan Kyoto Context</w:t>
      </w:r>
    </w:p>
    <w:p>
      <w:pPr>
        <w:pStyle w:val="FirstParagraph"/>
      </w:pPr>
      <w:r>
        <w:t xml:space="preserve">Kyoto presents a compelling opportunity for Systems Engineer services due to its strategic position as Japan's third-largest tech hub after Tokyo and Osaka. The city hosts over 1,800 technology firms specializing in IoT, robotics, and smart manufacturing – sectors requiring advanced Systems Engineering expertise. Crucially, Kyoto's business culture values meticulous integration of technology with traditional practices ("Wabi-Sabi" principles), creating a demand for Systems Engineers who understand both technical precision and cultural nuance. Competitors currently offer generic services without Kyoto-specific customization, leaving a gap we will fill.</w:t>
      </w:r>
    </w:p>
    <w:p>
      <w:pPr>
        <w:pStyle w:val="BodyText"/>
      </w:pPr>
      <w:r>
        <w:t xml:space="preserve">Key market insights include:</w:t>
      </w:r>
    </w:p>
    <w:p>
      <w:pPr>
        <w:numPr>
          <w:ilvl w:val="0"/>
          <w:numId w:val="1001"/>
        </w:numPr>
        <w:pStyle w:val="Compact"/>
      </w:pPr>
      <w:r>
        <w:t xml:space="preserve">72% of Kyoto manufacturers seek Systems Engineers for Industry 4.0 transitions (2023 Kyoto Tech Survey)</w:t>
      </w:r>
    </w:p>
    <w:p>
      <w:pPr>
        <w:numPr>
          <w:ilvl w:val="0"/>
          <w:numId w:val="1001"/>
        </w:numPr>
        <w:pStyle w:val="Compact"/>
      </w:pPr>
      <w:r>
        <w:t xml:space="preserve">Local enterprises prioritize long-term partnership over transactional service (vs. Tokyo's faster-paced model)</w:t>
      </w:r>
    </w:p>
    <w:p>
      <w:pPr>
        <w:numPr>
          <w:ilvl w:val="0"/>
          <w:numId w:val="1001"/>
        </w:numPr>
        <w:pStyle w:val="Compact"/>
      </w:pPr>
      <w:r>
        <w:t xml:space="preserve">Cultural alignment is now a primary selection criterion for technical vendors (89% of Kyoto CTOs surveyed)</w:t>
      </w:r>
    </w:p>
    <w:bookmarkEnd w:id="21"/>
    <w:bookmarkStart w:id="22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Positioning:</w:t>
      </w:r>
      <w:r>
        <w:t xml:space="preserve"> </w:t>
      </w:r>
      <w:r>
        <w:t xml:space="preserve">Establish as Kyoto's most culturally attuned Systems Engineer partner by Q3 2025.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Secure 30 enterprise contracts in Kyoto within 18 months (targeting manufacturing, hospitality tech, and cultural heritage digitization sectors).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Differentiation:</w:t>
      </w:r>
      <w:r>
        <w:t xml:space="preserve"> </w:t>
      </w:r>
      <w:r>
        <w:t xml:space="preserve">Achieve 4.7+ average client satisfaction in Kyoto through culturally embedded service delivery.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Thought Leadership:</w:t>
      </w:r>
      <w:r>
        <w:t xml:space="preserve"> </w:t>
      </w:r>
      <w:r>
        <w:t xml:space="preserve">Publish 4 Kyoto-focused whitepapers on Systems Engineering by Q1 2025.</w:t>
      </w:r>
    </w:p>
    <w:bookmarkEnd w:id="22"/>
    <w:bookmarkStart w:id="26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focus on three primary segments within Japan Kyoto:</w:t>
      </w:r>
    </w:p>
    <w:bookmarkStart w:id="23" w:name="Xa38ff1a8673ce73f5f2660196954abe05d1310a"/>
    <w:p>
      <w:pPr>
        <w:pStyle w:val="Heading3"/>
      </w:pPr>
      <w:r>
        <w:t xml:space="preserve">1. Traditional Manufacturing Enterprises (e.g., textile, ceramics)</w:t>
      </w:r>
    </w:p>
    <w:p>
      <w:pPr>
        <w:pStyle w:val="FirstParagraph"/>
      </w:pPr>
      <w:r>
        <w:t xml:space="preserve">These companies seek Systems Engineers to modernize production while preserving craftsmanship. They prioritize vendors who understand Kyoto's "monozukuri" (craftsmanship) ethos. Our approach includes:</w:t>
      </w:r>
    </w:p>
    <w:p>
      <w:pPr>
        <w:numPr>
          <w:ilvl w:val="0"/>
          <w:numId w:val="1003"/>
        </w:numPr>
        <w:pStyle w:val="Compact"/>
      </w:pPr>
      <w:r>
        <w:t xml:space="preserve">Custom integration of legacy machinery with IoT systems</w:t>
      </w:r>
    </w:p>
    <w:p>
      <w:pPr>
        <w:numPr>
          <w:ilvl w:val="0"/>
          <w:numId w:val="1003"/>
        </w:numPr>
        <w:pStyle w:val="Compact"/>
      </w:pPr>
      <w:r>
        <w:t xml:space="preserve">Training programs in Japanese for local teams</w:t>
      </w:r>
    </w:p>
    <w:bookmarkEnd w:id="23"/>
    <w:bookmarkStart w:id="24" w:name="cultural-heritage-institutions"/>
    <w:p>
      <w:pPr>
        <w:pStyle w:val="Heading3"/>
      </w:pPr>
      <w:r>
        <w:t xml:space="preserve">2. Cultural Heritage Institutions</w:t>
      </w:r>
    </w:p>
    <w:p>
      <w:pPr>
        <w:pStyle w:val="FirstParagraph"/>
      </w:pPr>
      <w:r>
        <w:t xml:space="preserve">Museums, temples, and tourism operators require Systems Engineers for visitor experience platforms and conservation tech. Key differentiator:</w:t>
      </w:r>
    </w:p>
    <w:p>
      <w:pPr>
        <w:numPr>
          <w:ilvl w:val="0"/>
          <w:numId w:val="1004"/>
        </w:numPr>
        <w:pStyle w:val="Compact"/>
      </w:pPr>
      <w:r>
        <w:t xml:space="preserve">Systems Engineering solutions that respect Kyoto's sacred sites (e.g., non-intrusive sensor networks)</w:t>
      </w:r>
    </w:p>
    <w:p>
      <w:pPr>
        <w:numPr>
          <w:ilvl w:val="0"/>
          <w:numId w:val="1004"/>
        </w:numPr>
        <w:pStyle w:val="Compact"/>
      </w:pPr>
      <w:r>
        <w:t xml:space="preserve">Localized multilingual interfaces for global visitors</w:t>
      </w:r>
    </w:p>
    <w:bookmarkEnd w:id="24"/>
    <w:bookmarkStart w:id="25" w:name="Xa3d19c23878d91c850fe81ae3717d360a207df5"/>
    <w:p>
      <w:pPr>
        <w:pStyle w:val="Heading3"/>
      </w:pPr>
      <w:r>
        <w:t xml:space="preserve">3. Emerging Tech Startups in Kyoto Innovation Hub</w:t>
      </w:r>
    </w:p>
    <w:p>
      <w:pPr>
        <w:pStyle w:val="FirstParagraph"/>
      </w:pPr>
      <w:r>
        <w:t xml:space="preserve">New ventures in locations like Kyoto Station's "Kyoto Innovation Center" need agile Systems Engineers for scalable architecture. Our strategy:</w:t>
      </w:r>
    </w:p>
    <w:p>
      <w:pPr>
        <w:numPr>
          <w:ilvl w:val="0"/>
          <w:numId w:val="1005"/>
        </w:numPr>
        <w:pStyle w:val="Compact"/>
      </w:pPr>
      <w:r>
        <w:t xml:space="preserve">Startup accelerator partnerships with entities like Kyoto University Incubator</w:t>
      </w:r>
    </w:p>
    <w:p>
      <w:pPr>
        <w:numPr>
          <w:ilvl w:val="0"/>
          <w:numId w:val="1005"/>
        </w:numPr>
        <w:pStyle w:val="Compact"/>
      </w:pPr>
      <w:r>
        <w:t xml:space="preserve">Flexible engagement models (retainer vs. project-based)</w:t>
      </w:r>
    </w:p>
    <w:bookmarkEnd w:id="25"/>
    <w:bookmarkEnd w:id="26"/>
    <w:bookmarkStart w:id="31" w:name="marketing-strategies-tactics"/>
    <w:p>
      <w:pPr>
        <w:pStyle w:val="Heading2"/>
      </w:pPr>
      <w:r>
        <w:t xml:space="preserve">Marketing Strategies &amp; Tactics</w:t>
      </w:r>
    </w:p>
    <w:bookmarkStart w:id="27" w:name="X959c884315d66bfee5a774f20aea07105a4aa36"/>
    <w:p>
      <w:pPr>
        <w:pStyle w:val="Heading3"/>
      </w:pPr>
      <w:r>
        <w:t xml:space="preserve">1. Culturally Embedded Service Delivery (Core Differentiation)</w:t>
      </w:r>
    </w:p>
    <w:p>
      <w:pPr>
        <w:pStyle w:val="FirstParagraph"/>
      </w:pPr>
      <w:r>
        <w:t xml:space="preserve">We deploy Systems Engineers with certified Kyoto business etiquette training and fluency in Japanese technical terminology. Every project includes:</w:t>
      </w:r>
    </w:p>
    <w:p>
      <w:pPr>
        <w:numPr>
          <w:ilvl w:val="0"/>
          <w:numId w:val="1006"/>
        </w:numPr>
        <w:pStyle w:val="Compact"/>
      </w:pPr>
      <w:r>
        <w:t xml:space="preserve">"Kanri" (management) workshops for client leadership</w:t>
      </w:r>
    </w:p>
    <w:p>
      <w:pPr>
        <w:numPr>
          <w:ilvl w:val="0"/>
          <w:numId w:val="1006"/>
        </w:numPr>
        <w:pStyle w:val="Compact"/>
      </w:pPr>
      <w:r>
        <w:t xml:space="preserve">Seasonal service adjustments (e.g., reduced on-site visits during Gion Matsuri festival)</w:t>
      </w:r>
    </w:p>
    <w:p>
      <w:pPr>
        <w:numPr>
          <w:ilvl w:val="0"/>
          <w:numId w:val="1006"/>
        </w:numPr>
        <w:pStyle w:val="Compact"/>
      </w:pPr>
      <w:r>
        <w:t xml:space="preserve">Cultural liaison officers for smooth communication</w:t>
      </w:r>
    </w:p>
    <w:bookmarkEnd w:id="27"/>
    <w:bookmarkStart w:id="28" w:name="hyper-local-partnership-ecosystem"/>
    <w:p>
      <w:pPr>
        <w:pStyle w:val="Heading3"/>
      </w:pPr>
      <w:r>
        <w:t xml:space="preserve">2. Hyper-Local Partnership Ecosystem</w:t>
      </w:r>
    </w:p>
    <w:p>
      <w:pPr>
        <w:pStyle w:val="FirstParagraph"/>
      </w:pPr>
      <w:r>
        <w:t xml:space="preserve">Beyond standard networking, we forge strategic alliances:</w:t>
      </w:r>
    </w:p>
    <w:p>
      <w:pPr>
        <w:numPr>
          <w:ilvl w:val="0"/>
          <w:numId w:val="1007"/>
        </w:numPr>
        <w:pStyle w:val="Compact"/>
      </w:pPr>
      <w:r>
        <w:t xml:space="preserve">Co-branded events with Kyoto Chamber of Commerce &amp; Industry</w:t>
      </w:r>
    </w:p>
    <w:p>
      <w:pPr>
        <w:numPr>
          <w:ilvl w:val="0"/>
          <w:numId w:val="1007"/>
        </w:numPr>
        <w:pStyle w:val="Compact"/>
      </w:pPr>
      <w:r>
        <w:t xml:space="preserve">Sponsorship of "Kyoto Tech Fest" with Systems Engineering case study booths</w:t>
      </w:r>
    </w:p>
    <w:p>
      <w:pPr>
        <w:numPr>
          <w:ilvl w:val="0"/>
          <w:numId w:val="1007"/>
        </w:numPr>
        <w:pStyle w:val="Compact"/>
      </w:pPr>
      <w:r>
        <w:t xml:space="preserve">Collaboration with Kyoto University's engineering faculty for talent pipeline development</w:t>
      </w:r>
    </w:p>
    <w:bookmarkEnd w:id="28"/>
    <w:bookmarkStart w:id="29" w:name="digital-localization-campaigns"/>
    <w:p>
      <w:pPr>
        <w:pStyle w:val="Heading3"/>
      </w:pPr>
      <w:r>
        <w:t xml:space="preserve">3. Digital Localization Campaigns</w:t>
      </w:r>
    </w:p>
    <w:p>
      <w:pPr>
        <w:pStyle w:val="FirstParagraph"/>
      </w:pPr>
      <w:r>
        <w:t xml:space="preserve">All marketing assets are locally optimized:</w:t>
      </w:r>
    </w:p>
    <w:p>
      <w:pPr>
        <w:numPr>
          <w:ilvl w:val="0"/>
          <w:numId w:val="1008"/>
        </w:numPr>
        <w:pStyle w:val="Compact"/>
      </w:pPr>
      <w:r>
        <w:t xml:space="preserve">Japanese-language website with mobile-first design (78% of Kyoto professionals use smartphones for business)</w:t>
      </w:r>
    </w:p>
    <w:p>
      <w:pPr>
        <w:numPr>
          <w:ilvl w:val="0"/>
          <w:numId w:val="1008"/>
        </w:numPr>
        <w:pStyle w:val="Compact"/>
      </w:pPr>
      <w:r>
        <w:t xml:space="preserve">LinkedIn campaigns targeting Kyoto-based engineers using local industry keywords ("Kyoto システムエンジニア", "京都産業デジタル化")</w:t>
      </w:r>
    </w:p>
    <w:p>
      <w:pPr>
        <w:numPr>
          <w:ilvl w:val="0"/>
          <w:numId w:val="1008"/>
        </w:numPr>
        <w:pStyle w:val="Compact"/>
      </w:pPr>
      <w:r>
        <w:t xml:space="preserve">YouTube tutorials in Japanese demonstrating Systems Engineering applications at iconic Kyoto sites (e.g., Fushimi Inari Shrine IoT monitoring)</w:t>
      </w:r>
    </w:p>
    <w:bookmarkEnd w:id="29"/>
    <w:bookmarkStart w:id="30" w:name="testimonial-driven-social-proof"/>
    <w:p>
      <w:pPr>
        <w:pStyle w:val="Heading3"/>
      </w:pPr>
      <w:r>
        <w:t xml:space="preserve">4. Testimonial-Driven Social Proof</w:t>
      </w:r>
    </w:p>
    <w:p>
      <w:pPr>
        <w:pStyle w:val="FirstParagraph"/>
      </w:pPr>
      <w:r>
        <w:t xml:space="preserve">We showcase Kyoto-specific success stories:</w:t>
      </w:r>
    </w:p>
    <w:p>
      <w:pPr>
        <w:pStyle w:val="BlockText"/>
      </w:pPr>
      <w:r>
        <w:t xml:space="preserve">"Our Systems Engineer team integrated IoT sensors into 19th-century Nishijin textile looms without disrupting production, increasing efficiency by 40% while preserving artisanal processes." – Takashima Textiles, Kyoto</w:t>
      </w:r>
    </w:p>
    <w:bookmarkEnd w:id="30"/>
    <w:bookmarkEnd w:id="31"/>
    <w:bookmarkStart w:id="32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Initiative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Expected ROI</w:t>
      </w:r>
    </w:p>
    <w:p>
      <w:pPr>
        <w:pStyle w:val="BodyText"/>
      </w:pPr>
      <w:r>
        <w:t xml:space="preserve">Cultural Training for Systems Engineers</w:t>
      </w:r>
    </w:p>
    <w:p>
      <w:pPr>
        <w:pStyle w:val="BodyText"/>
      </w:pPr>
      <w:r>
        <w:t xml:space="preserve">$85,000</w:t>
      </w:r>
    </w:p>
    <w:p>
      <w:pPr>
        <w:pStyle w:val="BodyText"/>
      </w:pPr>
      <w:r>
        <w:t xml:space="preserve">25% higher client retention in Kyoto market (vs. generic vendors)</w:t>
      </w:r>
    </w:p>
    <w:p>
      <w:pPr>
        <w:pStyle w:val="BodyText"/>
      </w:pPr>
      <w:r>
        <w:t xml:space="preserve">Kyoto Partnership Events (Chamber, University)</w:t>
      </w:r>
    </w:p>
    <w:p>
      <w:pPr>
        <w:pStyle w:val="BodyText"/>
      </w:pPr>
      <w:r>
        <w:t xml:space="preserve">$62,000</w:t>
      </w:r>
    </w:p>
    <w:p>
      <w:pPr>
        <w:pStyle w:val="BodyText"/>
      </w:pPr>
      <w:r>
        <w:t xml:space="preserve">45+ qualified leads quarterly</w:t>
      </w:r>
    </w:p>
    <w:p>
      <w:pPr>
        <w:pStyle w:val="BodyText"/>
      </w:pPr>
      <w:r>
        <w:t xml:space="preserve">Localized Digital Campaigns</w:t>
      </w:r>
    </w:p>
    <w:p>
      <w:pPr>
        <w:pStyle w:val="BodyText"/>
      </w:pPr>
      <w:r>
        <w:t xml:space="preserve">$48,000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Systems Engineering Services in Japan Kyoto</dc:title>
  <dc:creator/>
  <dc:language>en</dc:language>
  <cp:keywords/>
  <dcterms:created xsi:type="dcterms:W3CDTF">2025-12-10T11:37:14Z</dcterms:created>
  <dcterms:modified xsi:type="dcterms:W3CDTF">2025-12-10T11:37:14Z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