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33" w:name="X6b6b79f7430ab4ba1efa6a6d3b0131d65af3587"/>
    <w:p>
      <w:pPr>
        <w:pStyle w:val="Heading1"/>
      </w:pPr>
      <w:r>
        <w:t xml:space="preserve">Comprehensive Marketing Plan: Attracting Top Systems Engineer Talent in Netherlands Amsterdam</w:t>
      </w:r>
    </w:p>
    <w:bookmarkStart w:id="20" w:name="executive-summary"/>
    <w:p>
      <w:pPr>
        <w:pStyle w:val="Heading2"/>
      </w:pPr>
      <w:r>
        <w:t xml:space="preserve">Executive Summary</w:t>
      </w:r>
    </w:p>
    <w:p>
      <w:pPr>
        <w:pStyle w:val="FirstParagraph"/>
      </w:pPr>
      <w:r>
        <w:t xml:space="preserve">This Marketing Plan outlines a strategic approach to recruit exceptional Systems Engineers for our technology division operating in the dynamic ecosystem of Netherlands Amsterdam. As the Netherlands' economic hub and home to over 450 international tech companies, Amsterdam presents unparalleled opportunities to attract global talent. This plan focuses on positioning our Systems Engineer role as a career catalyst within Europe's most innovative tech landscape, leveraging Amsterdam's reputation as a digital pioneer. We target top-tier candidates through hyper-localized campaigns that resonate with the city's unique professional culture and technological ambitions.</w:t>
      </w:r>
    </w:p>
    <w:bookmarkEnd w:id="20"/>
    <w:bookmarkStart w:id="21" w:name="Xbf712dc0958177825b7558f36968396af7e7dc5"/>
    <w:p>
      <w:pPr>
        <w:pStyle w:val="Heading2"/>
      </w:pPr>
      <w:r>
        <w:t xml:space="preserve">Market Analysis: Netherlands Amsterdam Technology Landscape</w:t>
      </w:r>
    </w:p>
    <w:p>
      <w:pPr>
        <w:pStyle w:val="FirstParagraph"/>
      </w:pPr>
      <w:r>
        <w:t xml:space="preserve">The Netherlands Amsterdam technology sector is experiencing exponential growth, with a 15% year-on-year increase in tech employment (Statista, 2023). As Europe's digital gateway, Amsterdam boasts a dense network of multinational tech giants (Google, Amazon), scale-ups (Adyen, Booking.com), and innovation hubs. Crucially, the city ranks #1 globally for quality of life among tech professionals (LinkedIn Global Talent Trends 2023), making it a magnet for international talent. Our Systems Engineer role must compete within this elite market where candidates prioritize: sustainable work environments, career growth in cutting-edge infrastructure, and integration into Amsterdam's collaborative tech community.</w:t>
      </w:r>
    </w:p>
    <w:p>
      <w:pPr>
        <w:pStyle w:val="BodyText"/>
      </w:pPr>
      <w:r>
        <w:t xml:space="preserve">Key differentiators in the Netherlands Amsterdam market include: 1) The Dutch preference for flat hierarchies and work-life balance 2) High demand for cloud-native expertise (AWS/Azure/GCP) 3) Emphasis on cybersecurity compliance within EU frameworks. This plan directly addresses these factors to position our Systems Engineer role as the optimal career choice in Netherlands Amsterdam.</w:t>
      </w:r>
    </w:p>
    <w:bookmarkEnd w:id="21"/>
    <w:bookmarkStart w:id="22" w:name="target-audience"/>
    <w:p>
      <w:pPr>
        <w:pStyle w:val="Heading2"/>
      </w:pPr>
      <w:r>
        <w:t xml:space="preserve">Target Audience</w:t>
      </w:r>
    </w:p>
    <w:p>
      <w:pPr>
        <w:pStyle w:val="FirstParagraph"/>
      </w:pPr>
      <w:r>
        <w:t xml:space="preserve">We target two primary segments for our Systems Engineer recruitment:</w:t>
      </w:r>
    </w:p>
    <w:p>
      <w:pPr>
        <w:numPr>
          <w:ilvl w:val="0"/>
          <w:numId w:val="1001"/>
        </w:numPr>
        <w:pStyle w:val="Compact"/>
      </w:pPr>
      <w:r>
        <w:rPr>
          <w:bCs/>
          <w:b/>
        </w:rPr>
        <w:t xml:space="preserve">Senior Systems Engineers (5-10 years experience):</w:t>
      </w:r>
      <w:r>
        <w:t xml:space="preserve"> </w:t>
      </w:r>
      <w:r>
        <w:t xml:space="preserve">Seeking leadership roles in Amsterdam's enterprise tech scene, valuing projects with EU-wide impact and opportunities to shape cloud infrastructure. They prioritize companies with strong sustainability commitments (aligned with Netherlands' 2030 climate goals).</w:t>
      </w:r>
    </w:p>
    <w:p>
      <w:pPr>
        <w:numPr>
          <w:ilvl w:val="0"/>
          <w:numId w:val="1001"/>
        </w:numPr>
        <w:pStyle w:val="Compact"/>
      </w:pPr>
      <w:r>
        <w:rPr>
          <w:bCs/>
          <w:b/>
        </w:rPr>
        <w:t xml:space="preserve">Mid-Career Engineers (3-5 years experience):</w:t>
      </w:r>
      <w:r>
        <w:t xml:space="preserve"> </w:t>
      </w:r>
      <w:r>
        <w:t xml:space="preserve">Actively exploring relocation to Amsterdam for career acceleration, attracted by the city's digital ecosystem and international workplace culture. They seek roles offering mentorship within globally recognized teams.</w:t>
      </w:r>
    </w:p>
    <w:p>
      <w:pPr>
        <w:pStyle w:val="FirstParagraph"/>
      </w:pPr>
      <w:r>
        <w:t xml:space="preserve">Candidates in both segments specifically prioritize: EU work permits without sponsorship hurdles (a major Netherlands Amsterdam advantage), proximity to public transport hubs (Amsterdam Central Station is 5 mins from our office), and participation in city-sponsored tech events like the Amsterdam Tech Festival.</w:t>
      </w:r>
    </w:p>
    <w:bookmarkEnd w:id="22"/>
    <w:bookmarkStart w:id="23" w:name="marketing-objectives"/>
    <w:p>
      <w:pPr>
        <w:pStyle w:val="Heading2"/>
      </w:pPr>
      <w:r>
        <w:t xml:space="preserve">Marketing Objectives</w:t>
      </w:r>
    </w:p>
    <w:p>
      <w:pPr>
        <w:numPr>
          <w:ilvl w:val="0"/>
          <w:numId w:val="1002"/>
        </w:numPr>
        <w:pStyle w:val="Compact"/>
      </w:pPr>
      <w:r>
        <w:t xml:space="preserve">Attract 150 qualified Systems Engineer applicants within 90 days for the Amsterdam role (exceeding industry average by 40%)</w:t>
      </w:r>
    </w:p>
    <w:p>
      <w:pPr>
        <w:numPr>
          <w:ilvl w:val="0"/>
          <w:numId w:val="1002"/>
        </w:numPr>
        <w:pStyle w:val="Compact"/>
      </w:pPr>
      <w:r>
        <w:t xml:space="preserve">Secure a candidate-to-interview conversion rate of ≥65% through targeted engagement</w:t>
      </w:r>
    </w:p>
    <w:p>
      <w:pPr>
        <w:numPr>
          <w:ilvl w:val="0"/>
          <w:numId w:val="1002"/>
        </w:numPr>
        <w:pStyle w:val="Compact"/>
      </w:pPr>
      <w:r>
        <w:t xml:space="preserve">Position our company as the #1 employer for Systems Engineers in Netherlands Amsterdam within 6 months (measured via Glassdoor sentiment analysis)</w:t>
      </w:r>
    </w:p>
    <w:p>
      <w:pPr>
        <w:numPr>
          <w:ilvl w:val="0"/>
          <w:numId w:val="1002"/>
        </w:numPr>
        <w:pStyle w:val="Compact"/>
      </w:pPr>
      <w:r>
        <w:t xml:space="preserve">Achieve 70%+ candidate satisfaction with the recruitment process (aligned with Dutch professional expectations)</w:t>
      </w:r>
    </w:p>
    <w:bookmarkEnd w:id="23"/>
    <w:bookmarkStart w:id="28" w:name="marketing-strategies-tactics"/>
    <w:p>
      <w:pPr>
        <w:pStyle w:val="Heading2"/>
      </w:pPr>
      <w:r>
        <w:t xml:space="preserve">Marketing Strategies &amp; Tactics</w:t>
      </w:r>
    </w:p>
    <w:bookmarkStart w:id="24" w:name="X2cd8e863118ee99a6c0fe9dfb99f5ba3f34f5ee"/>
    <w:p>
      <w:pPr>
        <w:pStyle w:val="Heading3"/>
      </w:pPr>
      <w:r>
        <w:t xml:space="preserve">1. Hyper-Local Employer Branding in Amsterdam</w:t>
      </w:r>
    </w:p>
    <w:p>
      <w:pPr>
        <w:pStyle w:val="FirstParagraph"/>
      </w:pPr>
      <w:r>
        <w:t xml:space="preserve">We will develop Amsterdam-centric content showcasing our office's integration into the city's ecosystem. Campaign assets will feature:</w:t>
      </w:r>
      <w:r>
        <w:t xml:space="preserve"> </w:t>
      </w:r>
      <w:r>
        <w:t xml:space="preserve">- The 8-minute walk from our office to Albert Cuyp Market (highlighting work-life balance)</w:t>
      </w:r>
      <w:r>
        <w:t xml:space="preserve"> </w:t>
      </w:r>
      <w:r>
        <w:t xml:space="preserve">- Partnerships with Amsterdam-based tech communities (e.g., NL Cybersecurity Alliance, Code for NL)</w:t>
      </w:r>
      <w:r>
        <w:t xml:space="preserve"> </w:t>
      </w:r>
      <w:r>
        <w:t xml:space="preserve">- Visuals of our team participating in Amsterdam Tech Events</w:t>
      </w:r>
      <w:r>
        <w:t xml:space="preserve"> </w:t>
      </w:r>
      <w:r>
        <w:t xml:space="preserve">This approach directly addresses Dutch candidates' preference for employers embedded in local culture.</w:t>
      </w:r>
    </w:p>
    <w:bookmarkEnd w:id="24"/>
    <w:bookmarkStart w:id="25" w:name="Xa21065a0d7b7bde028afbc3e28cf216cdc33120"/>
    <w:p>
      <w:pPr>
        <w:pStyle w:val="Heading3"/>
      </w:pPr>
      <w:r>
        <w:t xml:space="preserve">2. Digital Targeting with Netherlands-Specific Platforms</w:t>
      </w:r>
    </w:p>
    <w:p>
      <w:pPr>
        <w:pStyle w:val="FirstParagraph"/>
      </w:pPr>
      <w:r>
        <w:t xml:space="preserve">Geofenced campaigns on LinkedIn and X (Twitter) targeting users with:</w:t>
      </w:r>
      <w:r>
        <w:t xml:space="preserve"> </w:t>
      </w:r>
      <w:r>
        <w:t xml:space="preserve">- Amsterdam IP locations or past relocation history to Netherlands</w:t>
      </w:r>
      <w:r>
        <w:t xml:space="preserve"> </w:t>
      </w:r>
      <w:r>
        <w:t xml:space="preserve">- Keywords: "cloud infrastructure," "Netherlands tech," "Systems Engineer Amsterdam"</w:t>
      </w:r>
      <w:r>
        <w:t xml:space="preserve"> </w:t>
      </w:r>
      <w:r>
        <w:t xml:space="preserve">- Engagement with Dutch tech content (e.g., Tech in Holland, Netherlands AI Coalition)</w:t>
      </w:r>
      <w:r>
        <w:t xml:space="preserve"> </w:t>
      </w:r>
      <w:r>
        <w:t xml:space="preserve">We'll use Dutch-language ad variants for the primary market segment while maintaining English content for international professionals.</w:t>
      </w:r>
    </w:p>
    <w:bookmarkEnd w:id="25"/>
    <w:bookmarkStart w:id="26" w:name="strategic-talent-partnerships"/>
    <w:p>
      <w:pPr>
        <w:pStyle w:val="Heading3"/>
      </w:pPr>
      <w:r>
        <w:t xml:space="preserve">3. Strategic Talent Partnerships</w:t>
      </w:r>
    </w:p>
    <w:p>
      <w:pPr>
        <w:pStyle w:val="FirstParagraph"/>
      </w:pPr>
      <w:r>
        <w:t xml:space="preserve">Collaborate with key Netherlands Amsterdam institutions:</w:t>
      </w:r>
      <w:r>
        <w:t xml:space="preserve"> </w:t>
      </w:r>
      <w:r>
        <w:t xml:space="preserve">-</w:t>
      </w:r>
      <w:r>
        <w:t xml:space="preserve"> </w:t>
      </w:r>
      <w:r>
        <w:rPr>
          <w:iCs/>
          <w:i/>
        </w:rPr>
        <w:t xml:space="preserve">Delft University of Technology</w:t>
      </w:r>
      <w:r>
        <w:t xml:space="preserve">: Co-host "Cloud Infrastructure Challenges" workshops</w:t>
      </w:r>
      <w:r>
        <w:t xml:space="preserve"> </w:t>
      </w:r>
      <w:r>
        <w:t xml:space="preserve">-</w:t>
      </w:r>
      <w:r>
        <w:t xml:space="preserve"> </w:t>
      </w:r>
      <w:r>
        <w:rPr>
          <w:iCs/>
          <w:i/>
        </w:rPr>
        <w:t xml:space="preserve">Amsterdam Smart City Initiative</w:t>
      </w:r>
      <w:r>
        <w:t xml:space="preserve">: Feature our Systems Engineer projects in public sustainability reports</w:t>
      </w:r>
      <w:r>
        <w:t xml:space="preserve"> </w:t>
      </w:r>
      <w:r>
        <w:t xml:space="preserve">-</w:t>
      </w:r>
      <w:r>
        <w:t xml:space="preserve"> </w:t>
      </w:r>
      <w:r>
        <w:rPr>
          <w:iCs/>
          <w:i/>
        </w:rPr>
        <w:t xml:space="preserve">Expats.nl Community Group</w:t>
      </w:r>
      <w:r>
        <w:t xml:space="preserve">: Sponsor relocation webinars for engineers moving to Amsterdam</w:t>
      </w:r>
      <w:r>
        <w:t xml:space="preserve"> </w:t>
      </w:r>
      <w:r>
        <w:t xml:space="preserve">These partnerships provide authentic credibility within the Netherlands Amsterdam tech community.</w:t>
      </w:r>
    </w:p>
    <w:bookmarkEnd w:id="26"/>
    <w:bookmarkStart w:id="27" w:name="X4556600ee1addf827179f260bbf5503b7956be4"/>
    <w:p>
      <w:pPr>
        <w:pStyle w:val="Heading3"/>
      </w:pPr>
      <w:r>
        <w:t xml:space="preserve">4. Candidate Experience Optimization (Dutch Cultural Alignment)</w:t>
      </w:r>
    </w:p>
    <w:p>
      <w:pPr>
        <w:pStyle w:val="FirstParagraph"/>
      </w:pPr>
      <w:r>
        <w:t xml:space="preserve">Design the recruitment journey to reflect Dutch professional values:</w:t>
      </w:r>
      <w:r>
        <w:t xml:space="preserve"> </w:t>
      </w:r>
      <w:r>
        <w:t xml:space="preserve">- 24-hour response guarantee (exceeding Netherlands' 72-hour standard)</w:t>
      </w:r>
      <w:r>
        <w:t xml:space="preserve"> </w:t>
      </w:r>
      <w:r>
        <w:t xml:space="preserve">- Video interviews conducted on Zoom with options for Dutch or English language</w:t>
      </w:r>
      <w:r>
        <w:t xml:space="preserve"> </w:t>
      </w:r>
      <w:r>
        <w:t xml:space="preserve">- "Amsterdam Welcome Package" preview including housing assistance and public transport passes</w:t>
      </w:r>
      <w:r>
        <w:t xml:space="preserve"> </w:t>
      </w:r>
      <w:r>
        <w:t xml:space="preserve">This addresses the high importance Dutch candidates place on respectful, efficient hiring processes.</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Key Metrics</w:t>
      </w:r>
    </w:p>
    <w:p>
      <w:pPr>
        <w:pStyle w:val="BodyText"/>
      </w:pPr>
      <w:r>
        <w:t xml:space="preserve">Digital Advertising (LinkedIn/X)</w:t>
      </w:r>
    </w:p>
    <w:p>
      <w:pPr>
        <w:pStyle w:val="BodyText"/>
      </w:pPr>
      <w:r>
        <w:t xml:space="preserve">40%</w:t>
      </w:r>
    </w:p>
    <w:p>
      <w:pPr>
        <w:pStyle w:val="BodyText"/>
      </w:pPr>
      <w:r>
        <w:t xml:space="preserve">CPC, Application Volume</w:t>
      </w:r>
    </w:p>
    <w:p>
      <w:pPr>
        <w:pStyle w:val="BodyText"/>
      </w:pPr>
      <w:r>
        <w:t xml:space="preserve">Talent Partnerships</w:t>
      </w:r>
    </w:p>
    <w:p>
      <w:pPr>
        <w:pStyle w:val="BodyText"/>
      </w:pPr>
      <w:r>
        <w:t xml:space="preserve">25%</w:t>
      </w:r>
    </w:p>
    <w:p>
      <w:pPr>
        <w:pStyle w:val="BodyText"/>
      </w:pPr>
      <w:r>
        <w:t xml:space="preserve">Partner Referrals, Event Attendance</w:t>
      </w:r>
    </w:p>
    <w:p>
      <w:pPr>
        <w:pStyle w:val="BodyText"/>
      </w:pPr>
      <w:r>
        <w:t xml:space="preserve">Tech Community Engagement</w:t>
      </w:r>
    </w:p>
    <w:p>
      <w:pPr>
        <w:pStyle w:val="BodyText"/>
      </w:pPr>
      <w:r>
        <w:t xml:space="preserve">Total</w:t>
      </w:r>
    </w:p>
    <w:p>
      <w:pPr>
        <w:pStyle w:val="BodyText"/>
      </w:pPr>
      <w:r>
        <w:t xml:space="preserve">100%</w:t>
      </w:r>
    </w:p>
    <w:bookmarkEnd w:id="29"/>
    <w:bookmarkStart w:id="30" w:name="Xcb5eb2939d546cb23dc1740263ee607fd144c98"/>
    <w:p>
      <w:pPr>
        <w:pStyle w:val="Heading2"/>
      </w:pPr>
      <w:r>
        <w:t xml:space="preserve">Implementation Timeline (Amsterdam-Centric)</w:t>
      </w:r>
    </w:p>
    <w:p>
      <w:pPr>
        <w:numPr>
          <w:ilvl w:val="0"/>
          <w:numId w:val="1003"/>
        </w:numPr>
        <w:pStyle w:val="Compact"/>
      </w:pPr>
      <w:r>
        <w:rPr>
          <w:bCs/>
          <w:b/>
        </w:rPr>
        <w:t xml:space="preserve">Month 1:</w:t>
      </w:r>
      <w:r>
        <w:t xml:space="preserve"> </w:t>
      </w:r>
      <w:r>
        <w:t xml:space="preserve">Launch Dutch-language campaign assets; finalize partnerships with TU Delft/Amsterdam Smart City</w:t>
      </w:r>
    </w:p>
    <w:p>
      <w:pPr>
        <w:numPr>
          <w:ilvl w:val="0"/>
          <w:numId w:val="1003"/>
        </w:numPr>
        <w:pStyle w:val="Compact"/>
      </w:pPr>
      <w:r>
        <w:rPr>
          <w:bCs/>
          <w:b/>
        </w:rPr>
        <w:t xml:space="preserve">Month 2:</w:t>
      </w:r>
      <w:r>
        <w:t xml:space="preserve"> </w:t>
      </w:r>
      <w:r>
        <w:t xml:space="preserve">Host joint workshop with NL Cybersecurity Alliance; Begin geofenced digital campaigns</w:t>
      </w:r>
    </w:p>
    <w:p>
      <w:pPr>
        <w:numPr>
          <w:ilvl w:val="0"/>
          <w:numId w:val="1003"/>
        </w:numPr>
        <w:pStyle w:val="Compact"/>
      </w:pPr>
      <w:r>
        <w:rPr>
          <w:bCs/>
          <w:b/>
        </w:rPr>
        <w:t xml:space="preserve">Month 3:</w:t>
      </w:r>
      <w:r>
        <w:t xml:space="preserve"> </w:t>
      </w:r>
      <w:r>
        <w:t xml:space="preserve">Deploy Amsterdam Welcome Package; Analyze first applicant cohort for cultural fit adjustments</w:t>
      </w:r>
    </w:p>
    <w:bookmarkEnd w:id="30"/>
    <w:bookmarkStart w:id="31" w:name="measurement-evaluation"/>
    <w:p>
      <w:pPr>
        <w:pStyle w:val="Heading2"/>
      </w:pPr>
      <w:r>
        <w:t xml:space="preserve">Measurement &amp; Evaluation</w:t>
      </w:r>
    </w:p>
    <w:p>
      <w:pPr>
        <w:pStyle w:val="FirstParagraph"/>
      </w:pPr>
      <w:r>
        <w:t xml:space="preserve">We track success through Netherlands-specific KPIs:</w:t>
      </w:r>
      <w:r>
        <w:t xml:space="preserve"> </w:t>
      </w:r>
      <w:r>
        <w:t xml:space="preserve">-</w:t>
      </w:r>
      <w:r>
        <w:t xml:space="preserve"> </w:t>
      </w:r>
      <w:r>
        <w:rPr>
          <w:iCs/>
          <w:i/>
        </w:rPr>
        <w:t xml:space="preserve">Netherlands Candidate Quality Score:</w:t>
      </w:r>
      <w:r>
        <w:t xml:space="preserve"> </w:t>
      </w:r>
      <w:r>
        <w:t xml:space="preserve">Weighted analysis of experience in EU-compliant systems (GDPR, NIS2)</w:t>
      </w:r>
      <w:r>
        <w:t xml:space="preserve"> </w:t>
      </w:r>
      <w:r>
        <w:t xml:space="preserve">-</w:t>
      </w:r>
      <w:r>
        <w:t xml:space="preserve"> </w:t>
      </w:r>
      <w:r>
        <w:rPr>
          <w:iCs/>
          <w:i/>
        </w:rPr>
        <w:t xml:space="preserve">Amsterdam Market Penetration Rate:</w:t>
      </w:r>
      <w:r>
        <w:t xml:space="preserve"> </w:t>
      </w:r>
      <w:r>
        <w:t xml:space="preserve">% of applicants residing within Amsterdam or relocating from within Netherlands</w:t>
      </w:r>
      <w:r>
        <w:t xml:space="preserve"> </w:t>
      </w:r>
      <w:r>
        <w:t xml:space="preserve">-</w:t>
      </w:r>
      <w:r>
        <w:t xml:space="preserve"> </w:t>
      </w:r>
      <w:r>
        <w:rPr>
          <w:iCs/>
          <w:i/>
        </w:rPr>
        <w:t xml:space="preserve">Dutch Candidate Satisfaction (CSAT):</w:t>
      </w:r>
      <w:r>
        <w:t xml:space="preserve"> </w:t>
      </w:r>
      <w:r>
        <w:t xml:space="preserve">Post-interview surveys measuring process alignment with Dutch expectations</w:t>
      </w:r>
      <w:r>
        <w:t xml:space="preserve"> </w:t>
      </w:r>
      <w:r>
        <w:t xml:space="preserve">Monthly reports will compare results against:</w:t>
      </w:r>
      <w:r>
        <w:t xml:space="preserve"> </w:t>
      </w:r>
      <w:r>
        <w:t xml:space="preserve">1) Industry benchmarks (Netherlands Tech Talent Report)</w:t>
      </w:r>
      <w:r>
        <w:t xml:space="preserve"> </w:t>
      </w:r>
      <w:r>
        <w:t xml:space="preserve">2) Local competitor activity (e.g., Booking.com's engineering recruitment trends)</w:t>
      </w:r>
      <w:r>
        <w:t xml:space="preserve"> </w:t>
      </w:r>
      <w:r>
        <w:t xml:space="preserve">3) Amsterdam's tech talent growth metrics from the Netherlands Enterprise Agency</w:t>
      </w:r>
    </w:p>
    <w:bookmarkEnd w:id="31"/>
    <w:bookmarkStart w:id="32" w:name="conclusion"/>
    <w:p>
      <w:pPr>
        <w:pStyle w:val="Heading2"/>
      </w:pPr>
      <w:r>
        <w:t xml:space="preserve">Conclusion</w:t>
      </w:r>
    </w:p>
    <w:p>
      <w:pPr>
        <w:pStyle w:val="FirstParagraph"/>
      </w:pPr>
      <w:r>
        <w:t xml:space="preserve">This Marketing Plan strategically positions our Systems Engineer role within the unique context of Netherlands Amsterdam, recognizing that successful recruitment here demands cultural intelligence alongside technical excellence. By embedding our employer brand in Amsterdam's innovation fabric – through targeted community partnerships, hyper-localized messaging, and Dutch-professional process design – we transform recruitment into a value proposition. In a market where top Systems Engineers choose Amsterdam for its blend of global connectivity and local quality of life, this plan ensures our role stands as the definitive choice for ambitious engineers seeking to shape Europe's digital future from within Netherlands Amsterdam. The 90-day target of 150 qualified applicants represents not just a recruitment milestone, but a strategic investment in building Amsterdam's next-generation technology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Netherlands Amsterdam</dc:title>
  <dc:creator/>
  <dc:language>en</dc:language>
  <cp:keywords/>
  <dcterms:created xsi:type="dcterms:W3CDTF">2026-07-19T12:25:20Z</dcterms:created>
  <dcterms:modified xsi:type="dcterms:W3CDTF">2026-07-19T12:25:20Z</dcterms:modified>
</cp:coreProperties>
</file>

<file path=docProps/custom.xml><?xml version="1.0" encoding="utf-8"?>
<Properties xmlns="http://schemas.openxmlformats.org/officeDocument/2006/custom-properties" xmlns:vt="http://schemas.openxmlformats.org/officeDocument/2006/docPropsVTypes"/>
</file>