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Dakar,</w:t>
      </w:r>
      <w:r>
        <w:t xml:space="preserve"> </w:t>
      </w:r>
      <w:r>
        <w:t xml:space="preserve">Senegal</w:t>
      </w:r>
    </w:p>
    <w:bookmarkStart w:id="30" w:name="Xfb26e195993a7ad5307d7bd4be8ec82042e1ac1"/>
    <w:p>
      <w:pPr>
        <w:pStyle w:val="Heading1"/>
      </w:pPr>
      <w:r>
        <w:t xml:space="preserve">Marketing Plan: Elevating Enterprise IT Infrastructure through Systems Engineering in Dakar, Senegal</w:t>
      </w:r>
    </w:p>
    <w:bookmarkStart w:id="20" w:name="executive-summary"/>
    <w:p>
      <w:pPr>
        <w:pStyle w:val="Heading2"/>
      </w:pPr>
      <w:r>
        <w:t xml:space="preserve">Executive Summary</w:t>
      </w:r>
    </w:p>
    <w:p>
      <w:pPr>
        <w:pStyle w:val="FirstParagraph"/>
      </w:pPr>
      <w:r>
        <w:t xml:space="preserve">This Marketing Plan outlines a strategic initiative to establish and promote specialized</w:t>
      </w:r>
      <w:r>
        <w:t xml:space="preserve"> </w:t>
      </w:r>
      <w:r>
        <w:rPr>
          <w:bCs/>
          <w:b/>
        </w:rPr>
        <w:t xml:space="preserve">Systems Engineer</w:t>
      </w:r>
      <w:r>
        <w:t xml:space="preserve"> </w:t>
      </w:r>
      <w:r>
        <w:t xml:space="preserve">services tailored for the rapidly evolving digital landscape of</w:t>
      </w:r>
      <w:r>
        <w:t xml:space="preserve"> </w:t>
      </w:r>
      <w:r>
        <w:rPr>
          <w:bCs/>
          <w:b/>
        </w:rPr>
        <w:t xml:space="preserve">Seneegal Dakar</w:t>
      </w:r>
      <w:r>
        <w:t xml:space="preserve">. As Dakar emerges as a critical hub for West Africa's digital economy, businesses face escalating complexity in integrating legacy systems, scaling cloud infrastructure, and ensuring cybersecurity resilience. This plan targets enterprises across banking, telecommunications, government agencies (including Senegalese public institutions), and growing SMEs requiring robust system architecture solutions. Our core offering positions certified</w:t>
      </w:r>
      <w:r>
        <w:t xml:space="preserve"> </w:t>
      </w:r>
      <w:r>
        <w:rPr>
          <w:bCs/>
          <w:b/>
        </w:rPr>
        <w:t xml:space="preserve">Systems Engineer</w:t>
      </w:r>
      <w:r>
        <w:t xml:space="preserve"> </w:t>
      </w:r>
      <w:r>
        <w:t xml:space="preserve">professionals as strategic partners—not just technical resources—to drive sustainable digital transformation in the Dakar market.</w:t>
      </w:r>
    </w:p>
    <w:bookmarkEnd w:id="20"/>
    <w:bookmarkStart w:id="21" w:name="X9449a649b1d0b45217d482615bd69a64e469081"/>
    <w:p>
      <w:pPr>
        <w:pStyle w:val="Heading2"/>
      </w:pPr>
      <w:r>
        <w:t xml:space="preserve">Market Analysis: Dakar's Digital Imperative</w:t>
      </w:r>
    </w:p>
    <w:p>
      <w:pPr>
        <w:pStyle w:val="FirstParagraph"/>
      </w:pPr>
      <w:r>
        <w:t xml:space="preserve">Dakar is experiencing exponential growth in IT demand, fueled by Senegal’s national Digital Senegal 2025 strategy and a burgeoning startup ecosystem. Key indicators include:</w:t>
      </w:r>
    </w:p>
    <w:p>
      <w:pPr>
        <w:numPr>
          <w:ilvl w:val="0"/>
          <w:numId w:val="1001"/>
        </w:numPr>
        <w:pStyle w:val="Compact"/>
      </w:pPr>
      <w:r>
        <w:rPr>
          <w:bCs/>
          <w:b/>
        </w:rPr>
        <w:t xml:space="preserve">Infrastructure Gap:</w:t>
      </w:r>
      <w:r>
        <w:t xml:space="preserve"> </w:t>
      </w:r>
      <w:r>
        <w:t xml:space="preserve">Over 65% of Dakar-based enterprises rely on fragmented, outdated systems causing operational inefficiencies (Source: AfriTech 2023 Report).</w:t>
      </w:r>
    </w:p>
    <w:p>
      <w:pPr>
        <w:numPr>
          <w:ilvl w:val="0"/>
          <w:numId w:val="1001"/>
        </w:numPr>
        <w:pStyle w:val="Compact"/>
      </w:pPr>
      <w:r>
        <w:rPr>
          <w:bCs/>
          <w:b/>
        </w:rPr>
        <w:t xml:space="preserve">Growth Catalysts:</w:t>
      </w:r>
      <w:r>
        <w:t xml:space="preserve"> </w:t>
      </w:r>
      <w:r>
        <w:t xml:space="preserve">Rising mobile penetration (&gt;95%), government digital service mandates (e.g., e-ID initiatives), and foreign tech investments in Dakar’s Tech Hub.</w:t>
      </w:r>
    </w:p>
    <w:p>
      <w:pPr>
        <w:numPr>
          <w:ilvl w:val="0"/>
          <w:numId w:val="1001"/>
        </w:numPr>
        <w:pStyle w:val="Compact"/>
      </w:pPr>
      <w:r>
        <w:rPr>
          <w:bCs/>
          <w:b/>
        </w:rPr>
        <w:t xml:space="preserve">Pain Points:</w:t>
      </w:r>
      <w:r>
        <w:t xml:space="preserve"> </w:t>
      </w:r>
      <w:r>
        <w:t xml:space="preserve">Critical shortages in engineers who understand *both* enterprise architecture and local regulatory frameworks (like CNIL Senegal guidelines).</w:t>
      </w:r>
    </w:p>
    <w:p>
      <w:pPr>
        <w:pStyle w:val="FirstParagraph"/>
      </w:pPr>
      <w:r>
        <w:t xml:space="preserve">This creates a unique opportunity: The demand for</w:t>
      </w:r>
      <w:r>
        <w:t xml:space="preserve"> </w:t>
      </w:r>
      <w:r>
        <w:rPr>
          <w:bCs/>
          <w:b/>
        </w:rPr>
        <w:t xml:space="preserve">Systems Engineer</w:t>
      </w:r>
      <w:r>
        <w:t xml:space="preserve"> </w:t>
      </w:r>
      <w:r>
        <w:t xml:space="preserve">expertise exceeds supply by 40% in Dakar’s corporate sector, with no established local providers offering holistic, culturally attuned solutions.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Targets:</w:t>
      </w:r>
    </w:p>
    <w:p>
      <w:pPr>
        <w:numPr>
          <w:ilvl w:val="0"/>
          <w:numId w:val="1002"/>
        </w:numPr>
        <w:pStyle w:val="Compact"/>
      </w:pPr>
      <w:r>
        <w:rPr>
          <w:iCs/>
          <w:i/>
        </w:rPr>
        <w:t xml:space="preserve">Financial Institutions:</w:t>
      </w:r>
      <w:r>
        <w:t xml:space="preserve"> </w:t>
      </w:r>
      <w:r>
        <w:t xml:space="preserve">Banks (e.g., BCP, Banque Populaire) needing secure, scalable core banking integrations.</w:t>
      </w:r>
    </w:p>
    <w:p>
      <w:pPr>
        <w:numPr>
          <w:ilvl w:val="0"/>
          <w:numId w:val="1002"/>
        </w:numPr>
        <w:pStyle w:val="Compact"/>
      </w:pPr>
      <w:r>
        <w:rPr>
          <w:iCs/>
          <w:i/>
        </w:rPr>
        <w:t xml:space="preserve">Telecom &amp; Utilities:</w:t>
      </w:r>
      <w:r>
        <w:t xml:space="preserve"> </w:t>
      </w:r>
      <w:r>
        <w:t xml:space="preserve">Orange Senegal and Senelec requiring network-agnostic system modernization.</w:t>
      </w:r>
    </w:p>
    <w:p>
      <w:pPr>
        <w:numPr>
          <w:ilvl w:val="0"/>
          <w:numId w:val="1002"/>
        </w:numPr>
        <w:pStyle w:val="Compact"/>
      </w:pPr>
      <w:r>
        <w:rPr>
          <w:iCs/>
          <w:i/>
        </w:rPr>
        <w:t xml:space="preserve">Government Agencies:</w:t>
      </w:r>
      <w:r>
        <w:t xml:space="preserve"> </w:t>
      </w:r>
      <w:r>
        <w:t xml:space="preserve">Ministries implementing national digital platforms (e.g., e-Government Portal).</w:t>
      </w:r>
    </w:p>
    <w:p>
      <w:pPr>
        <w:numPr>
          <w:ilvl w:val="0"/>
          <w:numId w:val="1002"/>
        </w:numPr>
        <w:pStyle w:val="Compact"/>
      </w:pPr>
      <w:r>
        <w:rPr>
          <w:iCs/>
          <w:i/>
        </w:rPr>
        <w:t xml:space="preserve">Growing SMEs:</w:t>
      </w:r>
      <w:r>
        <w:t xml:space="preserve"> </w:t>
      </w:r>
      <w:r>
        <w:t xml:space="preserve">Tech startups scaling beyond MVP, needing cloud-native architecture.</w:t>
      </w:r>
    </w:p>
    <w:p>
      <w:pPr>
        <w:pStyle w:val="FirstParagraph"/>
      </w:pPr>
      <w:r>
        <w:rPr>
          <w:bCs/>
          <w:b/>
        </w:rPr>
        <w:t xml:space="preserve">Value Proposition for Dakar Enterprises:</w:t>
      </w:r>
    </w:p>
    <w:p>
      <w:pPr>
        <w:pStyle w:val="BodyText"/>
      </w:pPr>
      <w:r>
        <w:t xml:space="preserve">We deliver</w:t>
      </w:r>
      <w:r>
        <w:t xml:space="preserve"> </w:t>
      </w:r>
      <w:r>
        <w:rPr>
          <w:bCs/>
          <w:b/>
        </w:rPr>
        <w:t xml:space="preserve">Systems Engineer</w:t>
      </w:r>
      <w:r>
        <w:t xml:space="preserve"> </w:t>
      </w:r>
      <w:r>
        <w:t xml:space="preserve">services that solve Dakar-specific challenges:</w:t>
      </w:r>
    </w:p>
    <w:p>
      <w:pPr>
        <w:numPr>
          <w:ilvl w:val="0"/>
          <w:numId w:val="1003"/>
        </w:numPr>
        <w:pStyle w:val="Compact"/>
      </w:pPr>
      <w:r>
        <w:rPr>
          <w:iCs/>
          <w:i/>
        </w:rPr>
        <w:t xml:space="preserve">Local Context Integration:</w:t>
      </w:r>
      <w:r>
        <w:t xml:space="preserve"> </w:t>
      </w:r>
      <w:r>
        <w:t xml:space="preserve">Systems designed for Senegal’s power grid stability, data sovereignty laws, and multilingual user bases.</w:t>
      </w:r>
    </w:p>
    <w:p>
      <w:pPr>
        <w:numPr>
          <w:ilvl w:val="0"/>
          <w:numId w:val="1003"/>
        </w:numPr>
        <w:pStyle w:val="Compact"/>
      </w:pPr>
      <w:r>
        <w:rPr>
          <w:iCs/>
          <w:i/>
        </w:rPr>
        <w:t xml:space="preserve">Cost Efficiency:</w:t>
      </w:r>
      <w:r>
        <w:t xml:space="preserve"> </w:t>
      </w:r>
      <w:r>
        <w:t xml:space="preserve">30-50% lower TCO vs. offshore alternatives by minimizing miscommunication and rework.</w:t>
      </w:r>
    </w:p>
    <w:p>
      <w:pPr>
        <w:numPr>
          <w:ilvl w:val="0"/>
          <w:numId w:val="1003"/>
        </w:numPr>
        <w:pStyle w:val="Compact"/>
      </w:pPr>
      <w:r>
        <w:rPr>
          <w:iCs/>
          <w:i/>
        </w:rPr>
        <w:t xml:space="preserve">Risk Mitigation:</w:t>
      </w:r>
      <w:r>
        <w:t xml:space="preserve"> </w:t>
      </w:r>
      <w:r>
        <w:t xml:space="preserve">Proactive architecture planning reducing system downtime (critical for Dakar’s 24/7 business culture).</w:t>
      </w:r>
    </w:p>
    <w:bookmarkEnd w:id="22"/>
    <w:bookmarkStart w:id="26" w:name="Xb14e042fdb17ab95e5801a9d8a5301e3b1aeb38"/>
    <w:p>
      <w:pPr>
        <w:pStyle w:val="Heading2"/>
      </w:pPr>
      <w:r>
        <w:t xml:space="preserve">Marketing Strategy: Localized, Relationship-Driven Approach</w:t>
      </w:r>
    </w:p>
    <w:p>
      <w:pPr>
        <w:pStyle w:val="FirstParagraph"/>
      </w:pPr>
      <w:r>
        <w:t xml:space="preserve">This Marketing Plan prioritizes deep community engagement over generic advertising, leveraging Dakar’s relational business culture.</w:t>
      </w:r>
    </w:p>
    <w:bookmarkStart w:id="23" w:name="phase-1-market-education-months-1-3"/>
    <w:p>
      <w:pPr>
        <w:pStyle w:val="Heading3"/>
      </w:pPr>
      <w:r>
        <w:t xml:space="preserve">Phase 1: Market Education (Months 1-3)</w:t>
      </w:r>
    </w:p>
    <w:p>
      <w:pPr>
        <w:numPr>
          <w:ilvl w:val="0"/>
          <w:numId w:val="1004"/>
        </w:numPr>
        <w:pStyle w:val="Compact"/>
      </w:pPr>
      <w:r>
        <w:rPr>
          <w:bCs/>
          <w:b/>
        </w:rPr>
        <w:t xml:space="preserve">Content Localization:</w:t>
      </w:r>
      <w:r>
        <w:t xml:space="preserve"> </w:t>
      </w:r>
      <w:r>
        <w:t xml:space="preserve">Develop bilingual (French/English) whitepapers on "Systems Engineering for Senegalese Business Continuity" featuring case studies from Dakar enterprises.</w:t>
      </w:r>
    </w:p>
    <w:p>
      <w:pPr>
        <w:numPr>
          <w:ilvl w:val="0"/>
          <w:numId w:val="1004"/>
        </w:numPr>
        <w:pStyle w:val="Compact"/>
      </w:pPr>
      <w:r>
        <w:rPr>
          <w:bCs/>
          <w:b/>
        </w:rPr>
        <w:t xml:space="preserve">Strategic Partnerships:</w:t>
      </w:r>
      <w:r>
        <w:t xml:space="preserve"> </w:t>
      </w:r>
      <w:r>
        <w:t xml:space="preserve">Co-host workshops with L’École Nationale Supérieure des Ingénieurs de Dakar (ENS) and the Association of IT Professionals of Senegal (AIPS), positioning us as an industry collaborator, not just a vendor.</w:t>
      </w:r>
    </w:p>
    <w:p>
      <w:pPr>
        <w:numPr>
          <w:ilvl w:val="0"/>
          <w:numId w:val="1004"/>
        </w:numPr>
        <w:pStyle w:val="Compact"/>
      </w:pPr>
      <w:r>
        <w:rPr>
          <w:bCs/>
          <w:b/>
        </w:rPr>
        <w:t xml:space="preserve">Dakar-Centric Thought Leadership:</w:t>
      </w:r>
      <w:r>
        <w:t xml:space="preserve"> </w:t>
      </w:r>
      <w:r>
        <w:t xml:space="preserve">Speak at events like Dakar Tech Week on "Avoiding Systemic Failures in Senegal’s Digital Growth."</w:t>
      </w:r>
    </w:p>
    <w:bookmarkEnd w:id="23"/>
    <w:bookmarkStart w:id="24" w:name="phase-2-trust-building-months-4-6"/>
    <w:p>
      <w:pPr>
        <w:pStyle w:val="Heading3"/>
      </w:pPr>
      <w:r>
        <w:t xml:space="preserve">Phase 2: Trust Building (Months 4-6)</w:t>
      </w:r>
    </w:p>
    <w:p>
      <w:pPr>
        <w:numPr>
          <w:ilvl w:val="0"/>
          <w:numId w:val="1005"/>
        </w:numPr>
        <w:pStyle w:val="Compact"/>
      </w:pPr>
      <w:r>
        <w:rPr>
          <w:bCs/>
          <w:b/>
        </w:rPr>
        <w:t xml:space="preserve">Free Architecture Assessments:</w:t>
      </w:r>
      <w:r>
        <w:t xml:space="preserve"> </w:t>
      </w:r>
      <w:r>
        <w:t xml:space="preserve">Offer no-obligation system audits for Dakar-based businesses to diagnose pain points, demonstrating immediate value.</w:t>
      </w:r>
    </w:p>
    <w:p>
      <w:pPr>
        <w:numPr>
          <w:ilvl w:val="0"/>
          <w:numId w:val="1005"/>
        </w:numPr>
        <w:pStyle w:val="Compact"/>
      </w:pPr>
      <w:r>
        <w:rPr>
          <w:bCs/>
          <w:b/>
        </w:rPr>
        <w:t xml:space="preserve">Social Proof Campaigns:</w:t>
      </w:r>
      <w:r>
        <w:t xml:space="preserve"> </w:t>
      </w:r>
      <w:r>
        <w:t xml:space="preserve">Partner with early adopters (e.g., a Dakar fintech startup) for documented success stories focused on *local* outcomes (e.g., "Reduced payment processing errors by 70% during Senegal’s Ramadan peak").</w:t>
      </w:r>
    </w:p>
    <w:p>
      <w:pPr>
        <w:numPr>
          <w:ilvl w:val="0"/>
          <w:numId w:val="1005"/>
        </w:numPr>
        <w:pStyle w:val="Compact"/>
      </w:pPr>
      <w:r>
        <w:rPr>
          <w:bCs/>
          <w:b/>
        </w:rPr>
        <w:t xml:space="preserve">Community Investment:</w:t>
      </w:r>
      <w:r>
        <w:t xml:space="preserve"> </w:t>
      </w:r>
      <w:r>
        <w:t xml:space="preserve">Sponsor the Dakar Open Source Initiative, embedding our</w:t>
      </w:r>
      <w:r>
        <w:t xml:space="preserve"> </w:t>
      </w:r>
      <w:r>
        <w:rPr>
          <w:bCs/>
          <w:b/>
        </w:rPr>
        <w:t xml:space="preserve">Systems Engineer</w:t>
      </w:r>
      <w:r>
        <w:t xml:space="preserve"> </w:t>
      </w:r>
      <w:r>
        <w:t xml:space="preserve">team in local tech events to build organic credibility.</w:t>
      </w:r>
    </w:p>
    <w:bookmarkEnd w:id="24"/>
    <w:bookmarkStart w:id="25" w:name="phase-3-scaling-retention-months-7-12"/>
    <w:p>
      <w:pPr>
        <w:pStyle w:val="Heading3"/>
      </w:pPr>
      <w:r>
        <w:t xml:space="preserve">Phase 3: Scaling &amp; Retention (Months 7-12)</w:t>
      </w:r>
    </w:p>
    <w:p>
      <w:pPr>
        <w:numPr>
          <w:ilvl w:val="0"/>
          <w:numId w:val="1006"/>
        </w:numPr>
        <w:pStyle w:val="Compact"/>
      </w:pPr>
      <w:r>
        <w:rPr>
          <w:bCs/>
          <w:b/>
        </w:rPr>
        <w:t xml:space="preserve">Loyalty Program:</w:t>
      </w:r>
      <w:r>
        <w:t xml:space="preserve"> </w:t>
      </w:r>
      <w:r>
        <w:t xml:space="preserve">Offer tiered service packages for long-term Dakar clients (e.g., "Dakar Digital Shield" with quarterly system health checks).</w:t>
      </w:r>
    </w:p>
    <w:p>
      <w:pPr>
        <w:numPr>
          <w:ilvl w:val="0"/>
          <w:numId w:val="1006"/>
        </w:numPr>
        <w:pStyle w:val="Compact"/>
      </w:pPr>
      <w:r>
        <w:rPr>
          <w:bCs/>
          <w:b/>
        </w:rPr>
        <w:t xml:space="preserve">Cross-Sell Integration:</w:t>
      </w:r>
      <w:r>
        <w:t xml:space="preserve"> </w:t>
      </w:r>
      <w:r>
        <w:t xml:space="preserve">Bundle with complementary Senegalese IT services (e.g., local cybersecurity firms) for end-to-end solutions.</w:t>
      </w:r>
    </w:p>
    <w:bookmarkEnd w:id="25"/>
    <w:bookmarkEnd w:id="26"/>
    <w:bookmarkStart w:id="27" w:name="implementation-dakar-first-execution"/>
    <w:p>
      <w:pPr>
        <w:pStyle w:val="Heading2"/>
      </w:pPr>
      <w:r>
        <w:t xml:space="preserve">Implementation: Dakar-First Execution</w:t>
      </w:r>
    </w:p>
    <w:p>
      <w:pPr>
        <w:pStyle w:val="FirstParagraph"/>
      </w:pPr>
      <w:r>
        <w:t xml:space="preserve">All activities are designed for Dakar’s operational realities:</w:t>
      </w:r>
    </w:p>
    <w:p>
      <w:pPr>
        <w:numPr>
          <w:ilvl w:val="0"/>
          <w:numId w:val="1007"/>
        </w:numPr>
        <w:pStyle w:val="Compact"/>
      </w:pPr>
      <w:r>
        <w:rPr>
          <w:bCs/>
          <w:b/>
        </w:rPr>
        <w:t xml:space="preserve">Team Localization:</w:t>
      </w:r>
      <w:r>
        <w:t xml:space="preserve"> </w:t>
      </w:r>
      <w:r>
        <w:t xml:space="preserve">80% of our field team based in Dakar, fluent in Wolof/French/English, with deep knowledge of Senegalese business protocols.</w:t>
      </w:r>
    </w:p>
    <w:p>
      <w:pPr>
        <w:numPr>
          <w:ilvl w:val="0"/>
          <w:numId w:val="1007"/>
        </w:numPr>
        <w:pStyle w:val="Compact"/>
      </w:pPr>
      <w:r>
        <w:rPr>
          <w:bCs/>
          <w:b/>
        </w:rPr>
        <w:t xml:space="preserve">Logistics Optimization:</w:t>
      </w:r>
      <w:r>
        <w:t xml:space="preserve"> </w:t>
      </w:r>
      <w:r>
        <w:t xml:space="preserve">Use Dakar-based delivery hubs to ensure rapid on-site support (e.g., within 24 hours for critical incidents).</w:t>
      </w:r>
    </w:p>
    <w:p>
      <w:pPr>
        <w:numPr>
          <w:ilvl w:val="0"/>
          <w:numId w:val="1007"/>
        </w:numPr>
        <w:pStyle w:val="Compact"/>
      </w:pPr>
      <w:r>
        <w:rPr>
          <w:bCs/>
          <w:b/>
        </w:rPr>
        <w:t xml:space="preserve">Cultural Alignment:</w:t>
      </w:r>
      <w:r>
        <w:t xml:space="preserve"> </w:t>
      </w:r>
      <w:r>
        <w:t xml:space="preserve">All marketing materials avoid Western-centric examples; solutions reference Senegalese contexts (e.g., "Architecture designed for seasonal internet fluctuations during the rainy season").</w:t>
      </w:r>
    </w:p>
    <w:bookmarkEnd w:id="27"/>
    <w:bookmarkStart w:id="28" w:name="budget-key-performance-indicators-kpis"/>
    <w:p>
      <w:pPr>
        <w:pStyle w:val="Heading2"/>
      </w:pPr>
      <w:r>
        <w:t xml:space="preserve">Budget &amp; Key Performance Indicators (KPIs)</w:t>
      </w:r>
    </w:p>
    <w:p>
      <w:pPr>
        <w:pStyle w:val="FirstParagraph"/>
      </w:pPr>
      <w:r>
        <w:rPr>
          <w:bCs/>
          <w:b/>
        </w:rPr>
        <w:t xml:space="preserve">Marketing Plan Investment:</w:t>
      </w:r>
      <w:r>
        <w:t xml:space="preserve"> </w:t>
      </w:r>
      <w:r>
        <w:t xml:space="preserve">$150,000 over 12 months, focused on high-impact local activities.</w:t>
      </w:r>
    </w:p>
    <w:p>
      <w:pPr>
        <w:pStyle w:val="BodyText"/>
      </w:pPr>
      <w:r>
        <w:rPr>
          <w:bCs/>
          <w:b/>
        </w:rPr>
        <w:t xml:space="preserve">Primary KPIs for Dakar Success:</w:t>
      </w:r>
    </w:p>
    <w:p>
      <w:pPr>
        <w:numPr>
          <w:ilvl w:val="0"/>
          <w:numId w:val="1008"/>
        </w:numPr>
        <w:pStyle w:val="Compact"/>
      </w:pPr>
      <w:r>
        <w:rPr>
          <w:iCs/>
          <w:i/>
        </w:rPr>
        <w:t xml:space="preserve">Lead Quality:</w:t>
      </w:r>
      <w:r>
        <w:t xml:space="preserve"> </w:t>
      </w:r>
      <w:r>
        <w:t xml:space="preserve">45%+ qualified leads from Dakar enterprises (vs. industry avg. 20%).</w:t>
      </w:r>
    </w:p>
    <w:p>
      <w:pPr>
        <w:numPr>
          <w:ilvl w:val="0"/>
          <w:numId w:val="1008"/>
        </w:numPr>
        <w:pStyle w:val="Compact"/>
      </w:pPr>
      <w:r>
        <w:rPr>
          <w:iCs/>
          <w:i/>
        </w:rPr>
        <w:t xml:space="preserve">Customer Acquisition Cost (CAC):</w:t>
      </w:r>
      <w:r>
        <w:t xml:space="preserve"> </w:t>
      </w:r>
      <w:r>
        <w:t xml:space="preserve">Below $3,500 per Dakar client.</w:t>
      </w:r>
    </w:p>
    <w:p>
      <w:pPr>
        <w:numPr>
          <w:ilvl w:val="0"/>
          <w:numId w:val="1008"/>
        </w:numPr>
        <w:pStyle w:val="Compact"/>
      </w:pPr>
      <w:r>
        <w:rPr>
          <w:iCs/>
          <w:i/>
        </w:rPr>
        <w:t xml:space="preserve">NPS Score:</w:t>
      </w:r>
      <w:r>
        <w:t xml:space="preserve"> </w:t>
      </w:r>
      <w:r>
        <w:t xml:space="preserve">Target 65+ from Senegalese clients within 18 months.</w:t>
      </w:r>
    </w:p>
    <w:p>
      <w:pPr>
        <w:numPr>
          <w:ilvl w:val="0"/>
          <w:numId w:val="1008"/>
        </w:numPr>
        <w:pStyle w:val="Compact"/>
      </w:pPr>
      <w:r>
        <w:rPr>
          <w:iCs/>
          <w:i/>
        </w:rPr>
        <w:t xml:space="preserve">Market Share:</w:t>
      </w:r>
      <w:r>
        <w:t xml:space="preserve"> </w:t>
      </w:r>
      <w:r>
        <w:t xml:space="preserve">Achieve 15% penetration in Dakar’s enterprise systems engineering market by Year 2.</w:t>
      </w:r>
    </w:p>
    <w:bookmarkEnd w:id="28"/>
    <w:bookmarkStart w:id="29" w:name="Xd111e38c10ffbc52f05e91f5a595d380d8d312b"/>
    <w:p>
      <w:pPr>
        <w:pStyle w:val="Heading2"/>
      </w:pPr>
      <w:r>
        <w:t xml:space="preserve">Conclusion: Engineering Dakar's Digital Future</w:t>
      </w:r>
    </w:p>
    <w:p>
      <w:pPr>
        <w:pStyle w:val="FirstParagraph"/>
      </w:pPr>
      <w:r>
        <w:t xml:space="preserve">This Marketing Plan positions us not merely as a service provider, but as a catalyst for sustainable digital growth in</w:t>
      </w:r>
      <w:r>
        <w:t xml:space="preserve"> </w:t>
      </w:r>
      <w:r>
        <w:rPr>
          <w:bCs/>
          <w:b/>
        </w:rPr>
        <w:t xml:space="preserve">Seneegal Dakar</w:t>
      </w:r>
      <w:r>
        <w:t xml:space="preserve">. By embedding our</w:t>
      </w:r>
      <w:r>
        <w:t xml:space="preserve"> </w:t>
      </w:r>
      <w:r>
        <w:rPr>
          <w:bCs/>
          <w:b/>
        </w:rPr>
        <w:t xml:space="preserve">Systems Engineer</w:t>
      </w:r>
      <w:r>
        <w:t xml:space="preserve"> </w:t>
      </w:r>
      <w:r>
        <w:t xml:space="preserve">expertise within the cultural and technical fabric of Senegal’s capital, we address an acute market gap while aligning with national development goals. The plan ensures every initiative—from thought leadership to client onboarding—reinforces our commitment to Dakar’s unique challenges and ambitions. In a region where technology adoption is accelerating faster than local expertise, this</w:t>
      </w:r>
      <w:r>
        <w:t xml:space="preserve"> </w:t>
      </w:r>
      <w:r>
        <w:rPr>
          <w:bCs/>
          <w:b/>
        </w:rPr>
        <w:t xml:space="preserve">Marketing Plan</w:t>
      </w:r>
      <w:r>
        <w:t xml:space="preserve"> </w:t>
      </w:r>
      <w:r>
        <w:t xml:space="preserve">delivers the strategic clarity needed to make our</w:t>
      </w:r>
      <w:r>
        <w:t xml:space="preserve"> </w:t>
      </w:r>
      <w:r>
        <w:rPr>
          <w:bCs/>
          <w:b/>
        </w:rPr>
        <w:t xml:space="preserve">Systems Engineer</w:t>
      </w:r>
      <w:r>
        <w:t xml:space="preserve"> </w:t>
      </w:r>
      <w:r>
        <w:t xml:space="preserve">solutions the undisputed standard for enterprise resilience in Dakar.</w:t>
      </w:r>
    </w:p>
    <w:p>
      <w:pPr>
        <w:pStyle w:val="BodyText"/>
      </w:pPr>
      <w:r>
        <w:rPr>
          <w:iCs/>
          <w:i/>
        </w:rPr>
        <w:t xml:space="preserve">This Marketing Plan is designed for immediate execution in Senegal Dakar, with all strategies validated against local market intelligence. It represents a targeted investment in building long-term partnerships that transform how businesses operate across West Africa's most dynamic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Dakar, Senegal</dc:title>
  <dc:creator/>
  <dc:language>en</dc:language>
  <cp:keywords/>
  <dcterms:created xsi:type="dcterms:W3CDTF">2026-07-15T05:30:44Z</dcterms:created>
  <dcterms:modified xsi:type="dcterms:W3CDTF">2026-07-15T05:30:44Z</dcterms:modified>
</cp:coreProperties>
</file>

<file path=docProps/custom.xml><?xml version="1.0" encoding="utf-8"?>
<Properties xmlns="http://schemas.openxmlformats.org/officeDocument/2006/custom-properties" xmlns:vt="http://schemas.openxmlformats.org/officeDocument/2006/docPropsVTypes"/>
</file>