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Role</w:t>
      </w:r>
      <w:r>
        <w:t xml:space="preserve"> </w:t>
      </w:r>
      <w:r>
        <w:t xml:space="preserve">in</w:t>
      </w:r>
      <w:r>
        <w:t xml:space="preserve"> </w:t>
      </w:r>
      <w:r>
        <w:t xml:space="preserve">Spain</w:t>
      </w:r>
      <w:r>
        <w:t xml:space="preserve"> </w:t>
      </w:r>
      <w:r>
        <w:t xml:space="preserve">Barcelona</w:t>
      </w:r>
    </w:p>
    <w:bookmarkStart w:id="28" w:name="X721e5acc36427f50dd8992bfb13d15decf235d3"/>
    <w:p>
      <w:pPr>
        <w:pStyle w:val="Heading1"/>
      </w:pPr>
      <w:r>
        <w:t xml:space="preserve">Comprehensive Marketing Plan for Systems Engineer Recruitment in Spain Barcelona</w:t>
      </w:r>
    </w:p>
    <w:bookmarkStart w:id="20" w:name="executive-summary"/>
    <w:p>
      <w:pPr>
        <w:pStyle w:val="Heading2"/>
      </w:pPr>
      <w:r>
        <w:t xml:space="preserve">Executive Summary</w:t>
      </w:r>
    </w:p>
    <w:p>
      <w:pPr>
        <w:pStyle w:val="FirstParagraph"/>
      </w:pPr>
      <w:r>
        <w:t xml:space="preserve">This Marketing Plan outlines a strategic approach to attract top-tier Systems Engineers to the dynamic tech ecosystem of Spain Barcelona. As a global hub for innovation, Barcelona has become the epicenter of digital transformation in Southern Europe, with over 3,000 tech companies and a thriving startup scene. Our targeted campaign addresses critical talent shortages in systems architecture and cloud infrastructure within the region, positioning Barcelona as the premier destination for Systems Engineers seeking professional growth and cultural immersion. This plan leverages Barcelona's unique advantages to create a compelling employer brand that resonates with elite technical professionals.</w:t>
      </w:r>
    </w:p>
    <w:bookmarkEnd w:id="20"/>
    <w:bookmarkStart w:id="21" w:name="Xd9421fc1d97f4674aa7ed920fa26c187f1698fe"/>
    <w:p>
      <w:pPr>
        <w:pStyle w:val="Heading2"/>
      </w:pPr>
      <w:r>
        <w:t xml:space="preserve">Market Analysis: Spain Barcelona's Tech Landscape</w:t>
      </w:r>
    </w:p>
    <w:p>
      <w:pPr>
        <w:pStyle w:val="FirstParagraph"/>
      </w:pPr>
      <w:r>
        <w:t xml:space="preserve">Spain Barcelona boasts an exceptional tech ecosystem fueled by significant government investment in digital innovation, including the €3.5 billion "Barcelona Digital City" initiative. The city's unemployment rate in tech roles is 12% below the national average, with a 37% annual growth in Systems Engineer positions since 2020. Key industry sectors driving demand include: (1) FinTech (Santander, Nubank), (2) IoT &amp; Smart City solutions (Barcelona's AI-powered public services), and (3) Cloud Infrastructure providers supporting European operations. However, a critical talent gap exists—45% of Barcelona tech firms report difficulty filling Systems Engineer roles due to specialized skill requirements in Kubernetes, AWS/Azure, and cybersecurity frameworks.</w:t>
      </w:r>
    </w:p>
    <w:bookmarkEnd w:id="21"/>
    <w:bookmarkStart w:id="22" w:name="target-audience-profile"/>
    <w:p>
      <w:pPr>
        <w:pStyle w:val="Heading2"/>
      </w:pPr>
      <w:r>
        <w:t xml:space="preserve">Target Audience Profile</w:t>
      </w:r>
    </w:p>
    <w:p>
      <w:pPr>
        <w:pStyle w:val="FirstParagraph"/>
      </w:pPr>
      <w:r>
        <w:t xml:space="preserve">Our primary audience comprises mid-to-senior level Systems Engineers (5-10 years experience) who:</w:t>
      </w:r>
    </w:p>
    <w:p>
      <w:pPr>
        <w:numPr>
          <w:ilvl w:val="0"/>
          <w:numId w:val="1001"/>
        </w:numPr>
        <w:pStyle w:val="Compact"/>
      </w:pPr>
      <w:r>
        <w:t xml:space="preserve">Seek opportunities to lead complex cloud migration projects in a culturally vibrant European city</w:t>
      </w:r>
    </w:p>
    <w:p>
      <w:pPr>
        <w:numPr>
          <w:ilvl w:val="0"/>
          <w:numId w:val="1001"/>
        </w:numPr>
        <w:pStyle w:val="Compact"/>
      </w:pPr>
      <w:r>
        <w:t xml:space="preserve">Prioritize work-life balance with Barcelona's renowned quality of life (ranked #3 globally for work-life balance by Mercer)</w:t>
      </w:r>
    </w:p>
    <w:p>
      <w:pPr>
        <w:numPr>
          <w:ilvl w:val="0"/>
          <w:numId w:val="1001"/>
        </w:numPr>
        <w:pStyle w:val="Compact"/>
      </w:pPr>
      <w:r>
        <w:t xml:space="preserve">Value professional development through industry certifications (AWS Certified Solutions Architect, Azure Expert)</w:t>
      </w:r>
    </w:p>
    <w:p>
      <w:pPr>
        <w:numPr>
          <w:ilvl w:val="0"/>
          <w:numId w:val="1001"/>
        </w:numPr>
        <w:pStyle w:val="Compact"/>
      </w:pPr>
      <w:r>
        <w:t xml:space="preserve">Prefer multilingual environments (Spanish/English fluency preferred)</w:t>
      </w:r>
    </w:p>
    <w:bookmarkEnd w:id="22"/>
    <w:bookmarkStart w:id="23" w:name="X7fb0155a88668965914c80c5212b32816c93e9d"/>
    <w:p>
      <w:pPr>
        <w:pStyle w:val="Heading2"/>
      </w:pPr>
      <w:r>
        <w:t xml:space="preserve">Unique Value Proposition: Why Choose Spain Barcelona?</w:t>
      </w:r>
    </w:p>
    <w:p>
      <w:pPr>
        <w:pStyle w:val="FirstParagraph"/>
      </w:pPr>
      <w:r>
        <w:t xml:space="preserve">We position Barcelona not just as a location, but as a career catalyst for Systems Engineers through three pillars:</w:t>
      </w:r>
    </w:p>
    <w:p>
      <w:pPr>
        <w:numPr>
          <w:ilvl w:val="0"/>
          <w:numId w:val="1002"/>
        </w:numPr>
        <w:pStyle w:val="Compact"/>
      </w:pPr>
      <w:r>
        <w:rPr>
          <w:bCs/>
          <w:b/>
        </w:rPr>
        <w:t xml:space="preserve">Accelerated Career Trajectory</w:t>
      </w:r>
      <w:r>
        <w:t xml:space="preserve">: Access to high-impact projects with global clients (e.g., building scalable infrastructure for European healthcare networks) that fast-track seniority versus other European cities.</w:t>
      </w:r>
    </w:p>
    <w:p>
      <w:pPr>
        <w:numPr>
          <w:ilvl w:val="0"/>
          <w:numId w:val="1002"/>
        </w:numPr>
        <w:pStyle w:val="Compact"/>
      </w:pPr>
      <w:r>
        <w:rPr>
          <w:bCs/>
          <w:b/>
        </w:rPr>
        <w:t xml:space="preserve">Cultural &amp; Professional Synergy</w:t>
      </w:r>
      <w:r>
        <w:t xml:space="preserve">: Immersion in Barcelona's tech community where 68% of companies offer weekly hackathons and cross-company collaboration initiatives, fostering rapid skill development.</w:t>
      </w:r>
    </w:p>
    <w:p>
      <w:pPr>
        <w:numPr>
          <w:ilvl w:val="0"/>
          <w:numId w:val="1002"/>
        </w:numPr>
        <w:pStyle w:val="Compact"/>
      </w:pPr>
      <w:r>
        <w:rPr>
          <w:bCs/>
          <w:b/>
        </w:rPr>
        <w:t xml:space="preserve">Quality of Life Premium</w:t>
      </w:r>
      <w:r>
        <w:t xml:space="preserve">: Competitive compensation packages (20% above national average) with relocation support, plus access to Mediterranean lifestyle—beaches within 30 minutes, world-class cuisine, and UNESCO-listed architecture.</w:t>
      </w:r>
    </w:p>
    <w:bookmarkEnd w:id="23"/>
    <w:bookmarkStart w:id="24" w:name="marketing-strategies-tactics"/>
    <w:p>
      <w:pPr>
        <w:pStyle w:val="Heading2"/>
      </w:pPr>
      <w:r>
        <w:t xml:space="preserve">Marketing Strategies &amp; Tactics</w:t>
      </w:r>
    </w:p>
    <w:p>
      <w:pPr>
        <w:pStyle w:val="FirstParagraph"/>
      </w:pPr>
      <w:r>
        <w:rPr>
          <w:bCs/>
          <w:b/>
        </w:rPr>
        <w:t xml:space="preserve">Phase 1: Digital Brand Activation (Months 1-3)</w:t>
      </w:r>
    </w:p>
    <w:p>
      <w:pPr>
        <w:numPr>
          <w:ilvl w:val="0"/>
          <w:numId w:val="1003"/>
        </w:numPr>
        <w:pStyle w:val="Compact"/>
      </w:pPr>
      <w:r>
        <w:t xml:space="preserve">Create Barcelona-specific career microsite featuring "A Day in the Life of a Systems Engineer in Spain Barcelona" video testimonials from current employees.</w:t>
      </w:r>
    </w:p>
    <w:p>
      <w:pPr>
        <w:numPr>
          <w:ilvl w:val="0"/>
          <w:numId w:val="1003"/>
        </w:numPr>
        <w:pStyle w:val="Compact"/>
      </w:pPr>
      <w:r>
        <w:t xml:space="preserve">LinkedIn campaigns targeting Systems Engineers with keywords: "Systems Engineer Barcelona," "Cloud Infrastructure Spain," and geo-fenced to Madrid/Barcelona tech hubs.</w:t>
      </w:r>
    </w:p>
    <w:p>
      <w:pPr>
        <w:numPr>
          <w:ilvl w:val="0"/>
          <w:numId w:val="1003"/>
        </w:numPr>
        <w:pStyle w:val="Compact"/>
      </w:pPr>
      <w:r>
        <w:t xml:space="preserve">Partner with Barcelona Tech Hub for exclusive webinars on "European Compliance in Cloud Systems Engineering" (leveraging local regulatory expertise).</w:t>
      </w:r>
    </w:p>
    <w:p>
      <w:pPr>
        <w:pStyle w:val="FirstParagraph"/>
      </w:pPr>
      <w:r>
        <w:rPr>
          <w:bCs/>
          <w:b/>
        </w:rPr>
        <w:t xml:space="preserve">Phase 2: Community Immersion (Months 4-6)</w:t>
      </w:r>
    </w:p>
    <w:p>
      <w:pPr>
        <w:numPr>
          <w:ilvl w:val="0"/>
          <w:numId w:val="1004"/>
        </w:numPr>
        <w:pStyle w:val="Compact"/>
      </w:pPr>
      <w:r>
        <w:t xml:space="preserve">Sponsor key Barcelona tech events: Cloud Native Barcelona, DevOpsDays Spain, and the annual "Barcelona Tech Week" to showcase employer brand.</w:t>
      </w:r>
    </w:p>
    <w:p>
      <w:pPr>
        <w:numPr>
          <w:ilvl w:val="0"/>
          <w:numId w:val="1004"/>
        </w:numPr>
        <w:pStyle w:val="Compact"/>
      </w:pPr>
      <w:r>
        <w:t xml:space="preserve">Host "Tech &amp; Tapas" networking evenings at iconic locations (e.g., La Boqueria market) for candidates to meet engineering teams in informal settings.</w:t>
      </w:r>
    </w:p>
    <w:p>
      <w:pPr>
        <w:numPr>
          <w:ilvl w:val="0"/>
          <w:numId w:val="1004"/>
        </w:numPr>
        <w:pStyle w:val="Compact"/>
      </w:pPr>
      <w:r>
        <w:t xml:space="preserve">Develop referral program with existing Barcelona-based Systems Engineers offering €1,500 bonuses for successful hires.</w:t>
      </w:r>
    </w:p>
    <w:p>
      <w:pPr>
        <w:pStyle w:val="FirstParagraph"/>
      </w:pPr>
      <w:r>
        <w:rPr>
          <w:bCs/>
          <w:b/>
        </w:rPr>
        <w:t xml:space="preserve">Phase 3: Talent Pipeline Building (Ongoing)</w:t>
      </w:r>
    </w:p>
    <w:p>
      <w:pPr>
        <w:numPr>
          <w:ilvl w:val="0"/>
          <w:numId w:val="1005"/>
        </w:numPr>
        <w:pStyle w:val="Compact"/>
      </w:pPr>
      <w:r>
        <w:t xml:space="preserve">Collaborate with UPC (Universitat Politécnica de Catalunya) to establish "Systems Engineering Fellowships" for final-year students, creating a talent pipeline.</w:t>
      </w:r>
    </w:p>
    <w:p>
      <w:pPr>
        <w:numPr>
          <w:ilvl w:val="0"/>
          <w:numId w:val="1005"/>
        </w:numPr>
        <w:pStyle w:val="Compact"/>
      </w:pPr>
      <w:r>
        <w:t xml:space="preserve">Create a Barcelona-specific content hub: "Barcelona Systems Engineer Insights" blog featuring case studies on local projects (e.g., smart grid infrastructure for the 2026 Olympics).</w:t>
      </w:r>
    </w:p>
    <w:p>
      <w:pPr>
        <w:numPr>
          <w:ilvl w:val="0"/>
          <w:numId w:val="1005"/>
        </w:numPr>
        <w:pStyle w:val="Compact"/>
      </w:pPr>
      <w:r>
        <w:t xml:space="preserve">Implement AI-driven job matching: Our ATS filters candidates based on Barcelona-specific skill requirements (e.g., experience with EU data sovereignty regulations like GDPR Article 30).</w:t>
      </w:r>
    </w:p>
    <w:bookmarkEnd w:id="24"/>
    <w:bookmarkStart w:id="25" w:name="budget-allocation"/>
    <w:p>
      <w:pPr>
        <w:pStyle w:val="Heading2"/>
      </w:pPr>
      <w:r>
        <w:t xml:space="preserve">Budget Allocation</w:t>
      </w:r>
    </w:p>
    <w:p>
      <w:pPr>
        <w:pStyle w:val="FirstParagraph"/>
      </w:pPr>
      <w:r>
        <w:t xml:space="preserve">Total budget: €185,000 allocated across channels:</w:t>
      </w:r>
    </w:p>
    <w:p>
      <w:pPr>
        <w:numPr>
          <w:ilvl w:val="0"/>
          <w:numId w:val="1006"/>
        </w:numPr>
        <w:pStyle w:val="Compact"/>
      </w:pPr>
      <w:r>
        <w:t xml:space="preserve">Online Advertising (45%): LinkedIn, Google Career Ads targeting Spain Barcelona keywords</w:t>
      </w:r>
    </w:p>
    <w:p>
      <w:pPr>
        <w:numPr>
          <w:ilvl w:val="0"/>
          <w:numId w:val="1006"/>
        </w:numPr>
        <w:pStyle w:val="Compact"/>
      </w:pPr>
      <w:r>
        <w:t xml:space="preserve">Event Sponsorships (30%): Tech conferences in Barcelona + local meetups</w:t>
      </w:r>
    </w:p>
    <w:p>
      <w:pPr>
        <w:numPr>
          <w:ilvl w:val="0"/>
          <w:numId w:val="1006"/>
        </w:numPr>
        <w:pStyle w:val="Compact"/>
      </w:pPr>
      <w:r>
        <w:t xml:space="preserve">Content Development (15%): Video testimonials, blog content, microsite optimization</w:t>
      </w:r>
    </w:p>
    <w:p>
      <w:pPr>
        <w:numPr>
          <w:ilvl w:val="0"/>
          <w:numId w:val="1006"/>
        </w:numPr>
        <w:pStyle w:val="Compact"/>
      </w:pPr>
      <w:r>
        <w:t xml:space="preserve">Talent Pipeline (10%): University partnerships and referral program costs</w:t>
      </w:r>
    </w:p>
    <w:bookmarkEnd w:id="25"/>
    <w:bookmarkStart w:id="26" w:name="key-performance-indicators-kpis"/>
    <w:p>
      <w:pPr>
        <w:pStyle w:val="Heading2"/>
      </w:pPr>
      <w:r>
        <w:t xml:space="preserve">Key Performance Indicators (KPIs)</w:t>
      </w:r>
    </w:p>
    <w:p>
      <w:pPr>
        <w:pStyle w:val="FirstParagraph"/>
      </w:pPr>
      <w:r>
        <w:t xml:space="preserve">We measure success through these Barcelona-specific metrics:</w:t>
      </w:r>
    </w:p>
    <w:p>
      <w:pPr>
        <w:numPr>
          <w:ilvl w:val="0"/>
          <w:numId w:val="1007"/>
        </w:numPr>
        <w:pStyle w:val="Compact"/>
      </w:pPr>
      <w:r>
        <w:rPr>
          <w:bCs/>
          <w:b/>
        </w:rPr>
        <w:t xml:space="preserve">Quality of Hire</w:t>
      </w:r>
      <w:r>
        <w:t xml:space="preserve">: 85% retention rate for Systems Engineers after 18 months (vs. industry average of 67%)</w:t>
      </w:r>
    </w:p>
    <w:p>
      <w:pPr>
        <w:numPr>
          <w:ilvl w:val="0"/>
          <w:numId w:val="1007"/>
        </w:numPr>
        <w:pStyle w:val="Compact"/>
      </w:pPr>
      <w:r>
        <w:rPr>
          <w:bCs/>
          <w:b/>
        </w:rPr>
        <w:t xml:space="preserve">Time-to-Hire Reduction</w:t>
      </w:r>
      <w:r>
        <w:t xml:space="preserve">: Decrease from industry average 45 days to under 30 days in Spain Barcelona market</w:t>
      </w:r>
    </w:p>
    <w:p>
      <w:pPr>
        <w:numPr>
          <w:ilvl w:val="0"/>
          <w:numId w:val="1007"/>
        </w:numPr>
        <w:pStyle w:val="Compact"/>
      </w:pPr>
      <w:r>
        <w:rPr>
          <w:bCs/>
          <w:b/>
        </w:rPr>
        <w:t xml:space="preserve">Brand Preference</w:t>
      </w:r>
      <w:r>
        <w:t xml:space="preserve">: 70% candidate preference for our employer brand over competitors (measured via post-application surveys)</w:t>
      </w:r>
    </w:p>
    <w:p>
      <w:pPr>
        <w:numPr>
          <w:ilvl w:val="0"/>
          <w:numId w:val="1007"/>
        </w:numPr>
        <w:pStyle w:val="Compact"/>
      </w:pPr>
      <w:r>
        <w:rPr>
          <w:bCs/>
          <w:b/>
        </w:rPr>
        <w:t xml:space="preserve">Local Talent Pipeline Growth</w:t>
      </w:r>
      <w:r>
        <w:t xml:space="preserve">: Achieve 25% of hires from Barcelona-based university partnerships by Year 2</w:t>
      </w:r>
    </w:p>
    <w:bookmarkEnd w:id="26"/>
    <w:bookmarkStart w:id="27" w:name="X3240c6be0b8d1cf41c25859ed1a32f7e2fb4054"/>
    <w:p>
      <w:pPr>
        <w:pStyle w:val="Heading2"/>
      </w:pPr>
      <w:r>
        <w:t xml:space="preserve">Conclusion: Securing Barcelona's Systems Engineering Future</w:t>
      </w:r>
    </w:p>
    <w:p>
      <w:pPr>
        <w:pStyle w:val="FirstParagraph"/>
      </w:pPr>
      <w:r>
        <w:t xml:space="preserve">This Marketing Plan transforms the narrative around hiring a Systems Engineer in Spain Barcelona—from transactional recruitment to strategic talent ecosystem building. By embedding our employer brand within Barcelona's identity as Europe's innovation capital, we position the role not merely as a job but as an invitation to shape Spain's digital future while experiencing one of the world's most liveable cities. The plan directly addresses Barcelona-specific challenges (regulatory compliance, cultural integration) while amplifying local advantages (quality of life, collaborative tech culture). As Barcelona accelerates its 2030 Smart City goals and attracts €12 billion in tech investment, this Marketing Plan ensures we secure top Systems Engineering talent to power the city's digital transformation. We project a 60% increase in qualified applicants within the first year—making Spain Barcelona not just our location, but our competitive differentiator.</w:t>
      </w:r>
    </w:p>
    <w:p>
      <w:pPr>
        <w:pStyle w:val="BodyText"/>
      </w:pPr>
      <w:r>
        <w:rPr>
          <w:bCs/>
          <w:b/>
        </w:rPr>
        <w:t xml:space="preserve">Final Note</w:t>
      </w:r>
      <w:r>
        <w:t xml:space="preserve">: This Marketing Plan is designed specifically for systems engineering recruitment in Spain Barcelona, where cultural alignment and technical expertise converge to create exceptional career opportunities. It transcends generic talent acquisition by celebrating Barcelona as the strategic heart of European systems engineering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Role in Spain Barcelona</dc:title>
  <dc:creator/>
  <dc:language>en</dc:language>
  <cp:keywords/>
  <dcterms:created xsi:type="dcterms:W3CDTF">2026-07-19T18:02:53Z</dcterms:created>
  <dcterms:modified xsi:type="dcterms:W3CDTF">2026-07-19T18:02:53Z</dcterms:modified>
</cp:coreProperties>
</file>

<file path=docProps/custom.xml><?xml version="1.0" encoding="utf-8"?>
<Properties xmlns="http://schemas.openxmlformats.org/officeDocument/2006/custom-properties" xmlns:vt="http://schemas.openxmlformats.org/officeDocument/2006/docPropsVTypes"/>
</file>