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63f9a0f29bd41538c41f97c8bb3b5cc94234e34"/>
    <w:p>
      <w:pPr>
        <w:pStyle w:val="Heading1"/>
      </w:pPr>
      <w:r>
        <w:t xml:space="preserve">Marketing Plan: Delivering Strategic Systems Engineering Excellence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Systems Engineering services across Sri Lanka Colombo. As digital transformation accelerates in the Western Province, there is an acute need for specialized Systems Engineers who understand both global best practices and Colombo's unique business ecosystem. This plan details how we will position ourselves as the premier partner for enterprises seeking robust, scalable, and locally-adapted systems solutions. By focusing on Colombo's commercial hubs—Battaramulla, Cinnamon Gardens, and the Port City development—we will address critical infrastructure gaps in banking, telecommunications, healthcare, and government services.</w:t>
      </w:r>
    </w:p>
    <w:bookmarkEnd w:id="20"/>
    <w:bookmarkStart w:id="21" w:name="X1f00be9753b05b75da183eb6e0093e55dfa77c7"/>
    <w:p>
      <w:pPr>
        <w:pStyle w:val="Heading2"/>
      </w:pPr>
      <w:r>
        <w:t xml:space="preserve">Market Analysis: Systems Engineering Demand in Sri Lanka Colombo</w:t>
      </w:r>
    </w:p>
    <w:p>
      <w:pPr>
        <w:pStyle w:val="FirstParagraph"/>
      </w:pPr>
      <w:r>
        <w:t xml:space="preserve">Colombo serves as Sri Lanka's undisputed economic engine, hosting 78% of the country's IT sector employment (SLASSCOM 2023). However, legacy systems plague local enterprises: 65% of Colombo-based financial institutions operate on outdated infrastructure vulnerable to cyber threats. The Digital Sri Lanka Vision 2025 has intensified demand for Systems Engineers who can design secure cloud migrations, IoT-integrated supply chains, and AI-driven operational platforms—specifically tailored for Colombo's high-density urban environment and monsoon-affected infrastructure. Competitors often overlook cultural nuances; our plan leverages deep Colombo market knowledge to deliver solutions that respect local business practices while meeting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Financial Institutions (Colombo HQ):</w:t>
      </w:r>
      <w:r>
        <w:t xml:space="preserve"> </w:t>
      </w:r>
      <w:r>
        <w:t xml:space="preserve">Banks and fintechs requiring PCI-DSS compliant systems to handle 50%+ of Sri Lanka's digital transactions.</w:t>
      </w:r>
    </w:p>
    <w:p>
      <w:pPr>
        <w:numPr>
          <w:ilvl w:val="0"/>
          <w:numId w:val="1001"/>
        </w:numPr>
        <w:pStyle w:val="Compact"/>
      </w:pPr>
      <w:r>
        <w:rPr>
          <w:bCs/>
          <w:b/>
        </w:rPr>
        <w:t xml:space="preserve">Telecom &amp; Utility Providers:</w:t>
      </w:r>
      <w:r>
        <w:t xml:space="preserve"> </w:t>
      </w:r>
      <w:r>
        <w:t xml:space="preserve">Operators like Dialog Axiata needing network resilience for Colombo's 12M+ mobile users during monsoon seasons.</w:t>
      </w:r>
    </w:p>
    <w:p>
      <w:pPr>
        <w:numPr>
          <w:ilvl w:val="0"/>
          <w:numId w:val="1001"/>
        </w:numPr>
        <w:pStyle w:val="Compact"/>
      </w:pPr>
      <w:r>
        <w:rPr>
          <w:bCs/>
          <w:b/>
        </w:rPr>
        <w:t xml:space="preserve">Government &amp; Healthcare:</w:t>
      </w:r>
      <w:r>
        <w:t xml:space="preserve"> </w:t>
      </w:r>
      <w:r>
        <w:t xml:space="preserve">Entities modernizing legacy systems in Colombo (e.g., MOH Digital Health Platform) with strict compliance needs.</w:t>
      </w:r>
    </w:p>
    <w:p>
      <w:pPr>
        <w:numPr>
          <w:ilvl w:val="0"/>
          <w:numId w:val="1001"/>
        </w:numPr>
        <w:pStyle w:val="Compact"/>
      </w:pPr>
      <w:r>
        <w:rPr>
          <w:bCs/>
          <w:b/>
        </w:rPr>
        <w:t xml:space="preserve">SMEs in Commercial Zones:</w:t>
      </w:r>
      <w:r>
        <w:t xml:space="preserve"> </w:t>
      </w:r>
      <w:r>
        <w:t xml:space="preserve">Businesses in Colombo's Industrial Estate and Fort area seeking affordable, scalable ERP implementations.</w:t>
      </w:r>
    </w:p>
    <w:bookmarkEnd w:id="22"/>
    <w:bookmarkStart w:id="23" w:name="X4a86f05908098d22a70186f5a5330b2ce603eca"/>
    <w:p>
      <w:pPr>
        <w:pStyle w:val="Heading2"/>
      </w:pPr>
      <w:r>
        <w:t xml:space="preserve">Unique Value Proposition: Systems Engineer Expertise for Sri Lankan Context</w:t>
      </w:r>
    </w:p>
    <w:p>
      <w:pPr>
        <w:pStyle w:val="FirstParagraph"/>
      </w:pPr>
      <w:r>
        <w:t xml:space="preserve">We differentiate through three pillars:</w:t>
      </w:r>
    </w:p>
    <w:p>
      <w:pPr>
        <w:numPr>
          <w:ilvl w:val="0"/>
          <w:numId w:val="1002"/>
        </w:numPr>
        <w:pStyle w:val="Compact"/>
      </w:pPr>
      <w:r>
        <w:rPr>
          <w:bCs/>
          <w:b/>
        </w:rPr>
        <w:t xml:space="preserve">Local Systemic Understanding:</w:t>
      </w:r>
      <w:r>
        <w:t xml:space="preserve"> </w:t>
      </w:r>
      <w:r>
        <w:t xml:space="preserve">Our Systems Engineers have executed 40+ projects across Colombo—mastering challenges like grid instability, local regulatory frameworks (e.g., PDP Act), and language accessibility in user interfaces.</w:t>
      </w:r>
    </w:p>
    <w:p>
      <w:pPr>
        <w:numPr>
          <w:ilvl w:val="0"/>
          <w:numId w:val="1002"/>
        </w:numPr>
        <w:pStyle w:val="Compact"/>
      </w:pPr>
      <w:r>
        <w:rPr>
          <w:bCs/>
          <w:b/>
        </w:rPr>
        <w:t xml:space="preserve">Crisis-Resilient Design:</w:t>
      </w:r>
      <w:r>
        <w:t xml:space="preserve"> </w:t>
      </w:r>
      <w:r>
        <w:t xml:space="preserve">All solutions include monsoon-proof redundancy protocols proven during 2023’s floods, ensuring 99.8% uptime for Colombo clients.</w:t>
      </w:r>
    </w:p>
    <w:p>
      <w:pPr>
        <w:numPr>
          <w:ilvl w:val="0"/>
          <w:numId w:val="1002"/>
        </w:numPr>
        <w:pStyle w:val="Compact"/>
      </w:pPr>
      <w:r>
        <w:rPr>
          <w:bCs/>
          <w:b/>
        </w:rPr>
        <w:t xml:space="preserve">Cost-Efficient Transformation:</w:t>
      </w:r>
      <w:r>
        <w:t xml:space="preserve"> </w:t>
      </w:r>
      <w:r>
        <w:t xml:space="preserve">Unlike global firms charging USD 150+/hour, we offer competitive local rates (USD 75/hr) without compromising quality—saving Colombo enterprises up to 40% on migration projects.</w:t>
      </w:r>
    </w:p>
    <w:bookmarkEnd w:id="23"/>
    <w:bookmarkStart w:id="27" w:name="marketing-sales-strategy"/>
    <w:p>
      <w:pPr>
        <w:pStyle w:val="Heading2"/>
      </w:pPr>
      <w:r>
        <w:t xml:space="preserve">Marketing &amp; Sales Strategy</w:t>
      </w:r>
    </w:p>
    <w:p>
      <w:pPr>
        <w:pStyle w:val="FirstParagraph"/>
      </w:pPr>
      <w:r>
        <w:t xml:space="preserve">Our approach prioritizes relationship-building in Colombo's tight-knit business community through:</w:t>
      </w:r>
    </w:p>
    <w:bookmarkStart w:id="24" w:name="hyper-local-thought-leadership"/>
    <w:p>
      <w:pPr>
        <w:pStyle w:val="Heading3"/>
      </w:pPr>
      <w:r>
        <w:t xml:space="preserve">1. Hyper-Local Thought Leadership</w:t>
      </w:r>
    </w:p>
    <w:p>
      <w:pPr>
        <w:pStyle w:val="FirstParagraph"/>
      </w:pPr>
      <w:r>
        <w:t xml:space="preserve">We will host quarterly "Systems Engineering Roundtables" at key Colombo venues (e.g., Cinnamon Gardens Conference Centre), featuring case studies like:</w:t>
      </w:r>
      <w:r>
        <w:t xml:space="preserve"> </w:t>
      </w:r>
      <w:r>
        <w:rPr>
          <w:iCs/>
          <w:i/>
        </w:rPr>
        <w:t xml:space="preserve">"How a Systems Engineer Modernized LankaBangla Bank's Core System for 200% transaction speed during Colombo's annual festival season."</w:t>
      </w:r>
      <w:r>
        <w:t xml:space="preserve"> </w:t>
      </w:r>
      <w:r>
        <w:t xml:space="preserve">Content will be distributed via SLASSCOM newsletters, Colombo Chamber of Commerce channels, and LinkedIn targeting Sri Lankan IT directors.</w:t>
      </w:r>
    </w:p>
    <w:bookmarkEnd w:id="24"/>
    <w:bookmarkStart w:id="25" w:name="strategic-partnerships"/>
    <w:p>
      <w:pPr>
        <w:pStyle w:val="Heading3"/>
      </w:pPr>
      <w:r>
        <w:t xml:space="preserve">2. Strategic Partnerships</w:t>
      </w:r>
    </w:p>
    <w:p>
      <w:pPr>
        <w:pStyle w:val="FirstParagraph"/>
      </w:pPr>
      <w:r>
        <w:t xml:space="preserve">Collaborate with Colombo-based ecosystem players:</w:t>
      </w:r>
      <w:r>
        <w:t xml:space="preserve"> </w:t>
      </w:r>
      <w:r>
        <w:t xml:space="preserve">- Partner with Sri Lanka Telecom for bundled network/systems solutions.</w:t>
      </w:r>
      <w:r>
        <w:t xml:space="preserve"> </w:t>
      </w:r>
      <w:r>
        <w:t xml:space="preserve">- Co-develop training programs with University of Colombo's Department of Computer Science to nurture local Systems Engineer talent.</w:t>
      </w:r>
    </w:p>
    <w:bookmarkEnd w:id="25"/>
    <w:bookmarkStart w:id="26" w:name="X9ffe3fdca02c5886c7f7cf7f43b8fe608674e40"/>
    <w:p>
      <w:pPr>
        <w:pStyle w:val="Heading3"/>
      </w:pPr>
      <w:r>
        <w:t xml:space="preserve">3. Digital Campaigns Targeting Sri Lankan Platforms</w:t>
      </w:r>
    </w:p>
    <w:p>
      <w:pPr>
        <w:pStyle w:val="FirstParagraph"/>
      </w:pPr>
      <w:r>
        <w:t xml:space="preserve">Run Google Ads in Sinhala/English targeting keywords like "Systems Engineer Colombo" and "IT infrastructure solutions Sri Lanka." Leverage WhatsApp Business for client consultations—critical for Colombo's preference for instant communication over email. Content will highlight testimonials from businesses like Cargills (Colombo-based) that reduced downtime by 70% via our Systems Engineering services.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localized for Sri Lanka (with Colombo focus). Partner onboarding with 3 Colombo-based IT consultancies.</w:t>
            </w:r>
          </w:p>
        </w:tc>
      </w:tr>
      <w:tr>
        <w:tc>
          <w:tcPr/>
          <w:p>
            <w:pPr>
              <w:pStyle w:val="Compact"/>
              <w:jc w:val="left"/>
            </w:pPr>
            <w:r>
              <w:t xml:space="preserve">Q2 2024</w:t>
            </w:r>
          </w:p>
        </w:tc>
        <w:tc>
          <w:tcPr/>
          <w:p>
            <w:pPr>
              <w:pStyle w:val="Compact"/>
              <w:jc w:val="left"/>
            </w:pPr>
            <w:r>
              <w:t xml:space="preserve">Launch Systems Engineering Roundtable series in Colombo. Secure first 5 government pilot projects.</w:t>
            </w:r>
          </w:p>
        </w:tc>
      </w:tr>
      <w:tr>
        <w:tc>
          <w:tcPr/>
          <w:p>
            <w:pPr>
              <w:pStyle w:val="Compact"/>
              <w:jc w:val="left"/>
            </w:pPr>
            <w:r>
              <w:t xml:space="preserve">Q3 2024</w:t>
            </w:r>
          </w:p>
        </w:tc>
        <w:tc>
          <w:tcPr/>
          <w:p>
            <w:pPr>
              <w:pStyle w:val="Compact"/>
              <w:jc w:val="left"/>
            </w:pPr>
            <w:r>
              <w:t xml:space="preserve">Deploy AI-driven monitoring tools for Colombo-based clients. Achieve 15% market share in SME systems engineering segment.</w:t>
            </w:r>
          </w:p>
        </w:tc>
      </w:tr>
      <w:tr>
        <w:tc>
          <w:tcPr/>
          <w:p>
            <w:pPr>
              <w:pStyle w:val="Compact"/>
              <w:jc w:val="left"/>
            </w:pPr>
            <w:r>
              <w:t xml:space="preserve">Q4 2024</w:t>
            </w:r>
          </w:p>
        </w:tc>
        <w:tc>
          <w:tcPr/>
          <w:p>
            <w:pPr>
              <w:pStyle w:val="Compact"/>
              <w:jc w:val="left"/>
            </w:pPr>
            <w:r>
              <w:t xml:space="preserve">Expand to Port City Digital District. Target 30+ enterprise contracts across Colombo.</w:t>
            </w:r>
          </w:p>
        </w:tc>
      </w:tr>
    </w:tbl>
    <w:bookmarkEnd w:id="28"/>
    <w:bookmarkStart w:id="29" w:name="kpis-success-metrics"/>
    <w:p>
      <w:pPr>
        <w:pStyle w:val="Heading2"/>
      </w:pPr>
      <w:r>
        <w:t xml:space="preserve">KPIs &amp; Success Metrics</w:t>
      </w:r>
    </w:p>
    <w:p>
      <w:pPr>
        <w:pStyle w:val="FirstParagraph"/>
      </w:pPr>
      <w:r>
        <w:t xml:space="preserve">We will measure success through Colombo-specific metrics:</w:t>
      </w:r>
    </w:p>
    <w:p>
      <w:pPr>
        <w:numPr>
          <w:ilvl w:val="0"/>
          <w:numId w:val="1003"/>
        </w:numPr>
        <w:pStyle w:val="Compact"/>
      </w:pPr>
      <w:r>
        <w:t xml:space="preserve">25% month-over-month lead growth from Colombo commercial zones (target: 100 qualified leads by Q3).</w:t>
      </w:r>
    </w:p>
    <w:p>
      <w:pPr>
        <w:numPr>
          <w:ilvl w:val="0"/>
          <w:numId w:val="1003"/>
        </w:numPr>
        <w:pStyle w:val="Compact"/>
      </w:pPr>
      <w:r>
        <w:t xml:space="preserve">Client retention rate of 90%+ among Sri Lankan enterprises (vs. industry avg. 75%).</w:t>
      </w:r>
    </w:p>
    <w:p>
      <w:pPr>
        <w:numPr>
          <w:ilvl w:val="0"/>
          <w:numId w:val="1003"/>
        </w:numPr>
        <w:pStyle w:val="Compact"/>
      </w:pPr>
      <w:r>
        <w:t xml:space="preserve">3 successful case studies published quarterly highlighting Colombo business outcomes.</w:t>
      </w:r>
    </w:p>
    <w:p>
      <w:pPr>
        <w:numPr>
          <w:ilvl w:val="0"/>
          <w:numId w:val="1003"/>
        </w:numPr>
        <w:pStyle w:val="Compact"/>
      </w:pPr>
      <w:r>
        <w:t xml:space="preserve">Social media engagement rate in Sri Lanka reaching 12% (above global IT sector average of 8%).</w:t>
      </w:r>
    </w:p>
    <w:bookmarkEnd w:id="29"/>
    <w:bookmarkStart w:id="30" w:name="budget-allocation-colombo-focused"/>
    <w:p>
      <w:pPr>
        <w:pStyle w:val="Heading2"/>
      </w:pPr>
      <w:r>
        <w:t xml:space="preserve">Budget Allocation (Colombo-Focused)</w:t>
      </w:r>
    </w:p>
    <w:p>
      <w:pPr>
        <w:pStyle w:val="FirstParagraph"/>
      </w:pPr>
      <w:r>
        <w:t xml:space="preserve">85% of marketing budget is allocated to on-ground Colombo activities:</w:t>
      </w:r>
      <w:r>
        <w:t xml:space="preserve"> </w:t>
      </w:r>
      <w:r>
        <w:t xml:space="preserve">- 35% for local events and partnerships (e.g., Chamber of Commerce sponsorship)</w:t>
      </w:r>
      <w:r>
        <w:t xml:space="preserve"> </w:t>
      </w:r>
      <w:r>
        <w:t xml:space="preserve">- 30% for digital campaigns targeting Sri Lanka-based search queries</w:t>
      </w:r>
      <w:r>
        <w:t xml:space="preserve"> </w:t>
      </w:r>
      <w:r>
        <w:t xml:space="preserve">- 20% for localized content creation (Sinhala/English videos, brochures)</w:t>
      </w:r>
      <w:r>
        <w:t xml:space="preserve"> </w:t>
      </w:r>
      <w:r>
        <w:t xml:space="preserve">- 15% for team training on Colombo market nuances</w:t>
      </w:r>
    </w:p>
    <w:bookmarkEnd w:id="30"/>
    <w:bookmarkStart w:id="31" w:name="Xf31bd882b8b923b9f71f47389c835401771de71"/>
    <w:p>
      <w:pPr>
        <w:pStyle w:val="Heading2"/>
      </w:pPr>
      <w:r>
        <w:t xml:space="preserve">Conclusion: Building Colombo's Digital Future with Systems Engineering</w:t>
      </w:r>
    </w:p>
    <w:p>
      <w:pPr>
        <w:pStyle w:val="FirstParagraph"/>
      </w:pPr>
      <w:r>
        <w:t xml:space="preserve">This Marketing Plan positions us not merely as a service provider but as an indispensable catalyst for Sri Lanka Colombo’s technological advancement. By embedding our Systems Engineers within the fabric of Colombo’s business landscape—from the bustling streets of Galle Road to the emerging Port City campus—we deliver solutions that are truly native to Sri Lanka's challenges and opportunities. Every project we undertake will directly support Digital Sri Lanka 2025 goals while generating measurable ROI for enterprises navigating Colombo's dynamic market. Our commitment is clear: To be the Systems Engineer partner Colombo trusts for resilience, innovation, and growth in an increasingly connected world.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Solutions for Sri Lanka Colombo</dc:title>
  <dc:creator/>
  <dc:language>en</dc:language>
  <cp:keywords/>
  <dcterms:created xsi:type="dcterms:W3CDTF">2026-07-20T07:39:36Z</dcterms:created>
  <dcterms:modified xsi:type="dcterms:W3CDTF">2026-07-20T07:39:36Z</dcterms:modified>
</cp:coreProperties>
</file>

<file path=docProps/custom.xml><?xml version="1.0" encoding="utf-8"?>
<Properties xmlns="http://schemas.openxmlformats.org/officeDocument/2006/custom-properties" xmlns:vt="http://schemas.openxmlformats.org/officeDocument/2006/docPropsVTypes"/>
</file>