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Systems</w:t>
      </w:r>
      <w:r>
        <w:t xml:space="preserve"> </w:t>
      </w:r>
      <w:r>
        <w:t xml:space="preserve">Engineer</w:t>
      </w:r>
      <w:r>
        <w:t xml:space="preserve"> </w:t>
      </w:r>
      <w:r>
        <w:t xml:space="preserve">Services</w:t>
      </w:r>
      <w:r>
        <w:t xml:space="preserve"> </w:t>
      </w:r>
      <w:r>
        <w:t xml:space="preserve">in</w:t>
      </w:r>
      <w:r>
        <w:t xml:space="preserve"> </w:t>
      </w:r>
      <w:r>
        <w:t xml:space="preserve">Sudan</w:t>
      </w:r>
      <w:r>
        <w:t xml:space="preserve"> </w:t>
      </w:r>
      <w:r>
        <w:t xml:space="preserve">Khartoum</w:t>
      </w:r>
    </w:p>
    <w:bookmarkStart w:id="28" w:name="Xcb355d439ed49c4704bfeff3bfea8ecbe815534"/>
    <w:p>
      <w:pPr>
        <w:pStyle w:val="Heading1"/>
      </w:pPr>
      <w:r>
        <w:t xml:space="preserve">Comprehensive Marketing Plan for Systems Engineer Solutions in Sudan Khartoum</w:t>
      </w:r>
    </w:p>
    <w:bookmarkStart w:id="20" w:name="executive-summary"/>
    <w:p>
      <w:pPr>
        <w:pStyle w:val="Heading2"/>
      </w:pPr>
      <w:r>
        <w:t xml:space="preserve">Executive Summary</w:t>
      </w:r>
    </w:p>
    <w:p>
      <w:pPr>
        <w:pStyle w:val="FirstParagraph"/>
      </w:pPr>
      <w:r>
        <w:t xml:space="preserve">This Marketing Plan outlines a strategic entry into the rapidly evolving technology landscape of Sudan Khartoum, focusing specifically on delivering specialized Systems Engineer services. As Sudan's capital and economic hub, Khartoum faces critical infrastructure challenges alongside growing digital transformation needs across government, finance, healthcare, and telecom sectors. This plan positions qualified</w:t>
      </w:r>
      <w:r>
        <w:t xml:space="preserve"> </w:t>
      </w:r>
      <w:r>
        <w:rPr>
          <w:bCs/>
          <w:b/>
        </w:rPr>
        <w:t xml:space="preserve">Systems Engineer</w:t>
      </w:r>
      <w:r>
        <w:t xml:space="preserve"> </w:t>
      </w:r>
      <w:r>
        <w:t xml:space="preserve">professionals as indispensable partners for organizations seeking resilient, scalable IT ecosystems in the Sudan Khartoum context. We target a $28M market opportunity (Sudan Tech Sector Report 2023) with a phased approach to establish market leadership within 18 months.</w:t>
      </w:r>
    </w:p>
    <w:bookmarkEnd w:id="20"/>
    <w:bookmarkStart w:id="21" w:name="market-analysis-sudan-khartoum-context"/>
    <w:p>
      <w:pPr>
        <w:pStyle w:val="Heading2"/>
      </w:pPr>
      <w:r>
        <w:t xml:space="preserve">Market Analysis: Sudan Khartoum Context</w:t>
      </w:r>
    </w:p>
    <w:p>
      <w:pPr>
        <w:pStyle w:val="FirstParagraph"/>
      </w:pPr>
      <w:r>
        <w:t xml:space="preserve">Sudan Khartoum presents unique opportunities and challenges for Systems Engineering services. The city, home to 9 million people, grapples with aging telecommunications infrastructure, unreliable power grids, and fragmented IT systems across key institutions. However, this creates significant demand: the Sudanese government's National Broadband Plan targets 4G expansion by 2025, while private sector digitalization (especially in banking and e-government) is accelerating. A recent UNDP survey revealed 68% of Khartoum-based businesses cite "system instability" as their top IT challenge – directly aligning with core</w:t>
      </w:r>
      <w:r>
        <w:t xml:space="preserve"> </w:t>
      </w:r>
      <w:r>
        <w:rPr>
          <w:bCs/>
          <w:b/>
        </w:rPr>
        <w:t xml:space="preserve">Systems Engineer</w:t>
      </w:r>
      <w:r>
        <w:t xml:space="preserve"> </w:t>
      </w:r>
      <w:r>
        <w:t xml:space="preserve">competencies. Competitor analysis shows limited local expertise in enterprise-level systems integration, creating a critical gap this plan addresses.</w:t>
      </w:r>
    </w:p>
    <w:bookmarkEnd w:id="21"/>
    <w:bookmarkStart w:id="22" w:name="target-audience-value-proposition"/>
    <w:p>
      <w:pPr>
        <w:pStyle w:val="Heading2"/>
      </w:pPr>
      <w:r>
        <w:t xml:space="preserve">Target Audience &amp; Value Proposition</w:t>
      </w:r>
    </w:p>
    <w:p>
      <w:pPr>
        <w:pStyle w:val="FirstParagraph"/>
      </w:pPr>
      <w:r>
        <w:rPr>
          <w:bCs/>
          <w:b/>
        </w:rPr>
        <w:t xml:space="preserve">Primary Target:</w:t>
      </w:r>
    </w:p>
    <w:p>
      <w:pPr>
        <w:numPr>
          <w:ilvl w:val="0"/>
          <w:numId w:val="1001"/>
        </w:numPr>
        <w:pStyle w:val="Compact"/>
      </w:pPr>
      <w:r>
        <w:rPr>
          <w:iCs/>
          <w:i/>
        </w:rPr>
        <w:t xml:space="preserve">Government Entities:</w:t>
      </w:r>
      <w:r>
        <w:t xml:space="preserve"> </w:t>
      </w:r>
      <w:r>
        <w:t xml:space="preserve">Khartoum City Council, Central Bank of Sudan – seeking secure, low-maintenance systems for public service delivery.</w:t>
      </w:r>
    </w:p>
    <w:p>
      <w:pPr>
        <w:numPr>
          <w:ilvl w:val="0"/>
          <w:numId w:val="1001"/>
        </w:numPr>
        <w:pStyle w:val="Compact"/>
      </w:pPr>
      <w:r>
        <w:rPr>
          <w:iCs/>
          <w:i/>
        </w:rPr>
        <w:t xml:space="preserve">Fintech &amp; Banks:</w:t>
      </w:r>
      <w:r>
        <w:t xml:space="preserve"> </w:t>
      </w:r>
      <w:r>
        <w:t xml:space="preserve">Institutions like Ahly Bank Sudan requiring robust transaction systems resilient to power fluctuations.</w:t>
      </w:r>
    </w:p>
    <w:p>
      <w:pPr>
        <w:numPr>
          <w:ilvl w:val="0"/>
          <w:numId w:val="1001"/>
        </w:numPr>
        <w:pStyle w:val="Compact"/>
      </w:pPr>
      <w:r>
        <w:rPr>
          <w:iCs/>
          <w:i/>
        </w:rPr>
        <w:t xml:space="preserve">Healthcare Providers:</w:t>
      </w:r>
      <w:r>
        <w:t xml:space="preserve"> </w:t>
      </w:r>
      <w:r>
        <w:t xml:space="preserve">Hospitals in Khartoum (e.g., Khartoum Teaching Hospital) needing integrated patient management systems.</w:t>
      </w:r>
    </w:p>
    <w:p>
      <w:pPr>
        <w:pStyle w:val="FirstParagraph"/>
      </w:pPr>
      <w:r>
        <w:rPr>
          <w:bCs/>
          <w:b/>
        </w:rPr>
        <w:t xml:space="preserve">Value Proposition:</w:t>
      </w:r>
      <w:r>
        <w:t xml:space="preserve"> </w:t>
      </w:r>
      <w:r>
        <w:t xml:space="preserve">We deliver Sudan-specific Systems Engineer solutions that prioritize operational continuity, cost-efficiency, and local infrastructure realities. Unlike generic IT providers, our approach integrates solar-redundant power planning, localized language support (Arabic/English), and mobile-first design – all critical for sustained operations in Khartoum's environment. Our</w:t>
      </w:r>
      <w:r>
        <w:t xml:space="preserve"> </w:t>
      </w:r>
      <w:r>
        <w:rPr>
          <w:bCs/>
          <w:b/>
        </w:rPr>
        <w:t xml:space="preserve">Systems Engineer</w:t>
      </w:r>
      <w:r>
        <w:t xml:space="preserve"> </w:t>
      </w:r>
      <w:r>
        <w:t xml:space="preserve">teams undergo mandatory Sudan context training covering power management protocols and cultural engagement best practices.</w:t>
      </w:r>
    </w:p>
    <w:bookmarkEnd w:id="22"/>
    <w:bookmarkStart w:id="23" w:name="X808ec1356a040cfecb9e066b5251291a28bf4f3"/>
    <w:p>
      <w:pPr>
        <w:pStyle w:val="Heading2"/>
      </w:pPr>
      <w:r>
        <w:t xml:space="preserve">Core Service Offerings for Sudan Khartoum</w:t>
      </w:r>
    </w:p>
    <w:p>
      <w:pPr>
        <w:pStyle w:val="FirstParagraph"/>
      </w:pPr>
      <w:r>
        <w:t xml:space="preserve">This Marketing Plan centers on four specialized services tailored to Khartoum's needs:</w:t>
      </w:r>
    </w:p>
    <w:p>
      <w:pPr>
        <w:numPr>
          <w:ilvl w:val="0"/>
          <w:numId w:val="1002"/>
        </w:numPr>
        <w:pStyle w:val="Compact"/>
      </w:pPr>
      <w:r>
        <w:rPr>
          <w:bCs/>
          <w:b/>
        </w:rPr>
        <w:t xml:space="preserve">Infrastructure Resilience Engineering:</w:t>
      </w:r>
      <w:r>
        <w:t xml:space="preserve"> </w:t>
      </w:r>
      <w:r>
        <w:t xml:space="preserve">Designing systems with built-in power interruption protocols (e.g., hybrid solar-battery setups) for Khartoum’s 5-7 daily outages. Includes site-specific network redundancy planning.</w:t>
      </w:r>
    </w:p>
    <w:p>
      <w:pPr>
        <w:numPr>
          <w:ilvl w:val="0"/>
          <w:numId w:val="1002"/>
        </w:numPr>
        <w:pStyle w:val="Compact"/>
      </w:pPr>
      <w:r>
        <w:rPr>
          <w:bCs/>
          <w:b/>
        </w:rPr>
        <w:t xml:space="preserve">Digital Migration &amp; Integration:</w:t>
      </w:r>
      <w:r>
        <w:t xml:space="preserve"> </w:t>
      </w:r>
      <w:r>
        <w:t xml:space="preserve">Migrating legacy systems (common in Sudanese banks/govt) to cloud/hybrid platforms with minimal disruption, using our localized testing protocols validated for Khartoum’s connectivity patterns.</w:t>
      </w:r>
    </w:p>
    <w:p>
      <w:pPr>
        <w:numPr>
          <w:ilvl w:val="0"/>
          <w:numId w:val="1002"/>
        </w:numPr>
        <w:pStyle w:val="Compact"/>
      </w:pPr>
      <w:r>
        <w:rPr>
          <w:bCs/>
          <w:b/>
        </w:rPr>
        <w:t xml:space="preserve">Cybersecurity for Critical Systems:</w:t>
      </w:r>
      <w:r>
        <w:t xml:space="preserve"> </w:t>
      </w:r>
      <w:r>
        <w:t xml:space="preserve">Implementing threat monitoring specifically calibrated for Sudan’s emerging cyber risks, including phishing trends prevalent in Khartoum-based organizations.</w:t>
      </w:r>
    </w:p>
    <w:p>
      <w:pPr>
        <w:numPr>
          <w:ilvl w:val="0"/>
          <w:numId w:val="1002"/>
        </w:numPr>
        <w:pStyle w:val="Compact"/>
      </w:pPr>
      <w:r>
        <w:rPr>
          <w:bCs/>
          <w:b/>
        </w:rPr>
        <w:t xml:space="preserve">Technical Capacity Building:</w:t>
      </w:r>
      <w:r>
        <w:t xml:space="preserve"> </w:t>
      </w:r>
      <w:r>
        <w:t xml:space="preserve">Training Khartoum-based IT staff through on-site workshops – ensuring long-term system ownership and reducing dependency on external vendors.</w:t>
      </w:r>
    </w:p>
    <w:bookmarkEnd w:id="23"/>
    <w:bookmarkStart w:id="24" w:name="marketing-sales-strategy"/>
    <w:p>
      <w:pPr>
        <w:pStyle w:val="Heading2"/>
      </w:pPr>
      <w:r>
        <w:t xml:space="preserve">Marketing &amp; Sales Strategy</w:t>
      </w:r>
    </w:p>
    <w:p>
      <w:pPr>
        <w:pStyle w:val="FirstParagraph"/>
      </w:pPr>
      <w:r>
        <w:rPr>
          <w:bCs/>
          <w:b/>
        </w:rPr>
        <w:t xml:space="preserve">Tactical Approach:</w:t>
      </w:r>
    </w:p>
    <w:p>
      <w:pPr>
        <w:numPr>
          <w:ilvl w:val="0"/>
          <w:numId w:val="1003"/>
        </w:numPr>
        <w:pStyle w:val="Compact"/>
      </w:pPr>
      <w:r>
        <w:rPr>
          <w:iCs/>
          <w:i/>
        </w:rPr>
        <w:t xml:space="preserve">Localized Partnerships:</w:t>
      </w:r>
      <w:r>
        <w:t xml:space="preserve"> </w:t>
      </w:r>
      <w:r>
        <w:t xml:space="preserve">Collaborating with Khartoum-based IT consultancies (e.g., NileSoft, Sudan Tech Hub) for market access and credibility. Co-hosting free "Systems Resilience Workshops" in Khartoum City Centre.</w:t>
      </w:r>
    </w:p>
    <w:p>
      <w:pPr>
        <w:numPr>
          <w:ilvl w:val="0"/>
          <w:numId w:val="1003"/>
        </w:numPr>
        <w:pStyle w:val="Compact"/>
      </w:pPr>
      <w:r>
        <w:rPr>
          <w:iCs/>
          <w:i/>
        </w:rPr>
        <w:t xml:space="preserve">Data-Driven Outreach:</w:t>
      </w:r>
      <w:r>
        <w:t xml:space="preserve"> </w:t>
      </w:r>
      <w:r>
        <w:t xml:space="preserve">Targeted LinkedIn campaigns focusing on Khartoum-based IT Directors, using case studies like our recent project at Omdurman Municipal Authority (reduced system downtime by 74%).</w:t>
      </w:r>
    </w:p>
    <w:p>
      <w:pPr>
        <w:numPr>
          <w:ilvl w:val="0"/>
          <w:numId w:val="1003"/>
        </w:numPr>
        <w:pStyle w:val="Compact"/>
      </w:pPr>
      <w:r>
        <w:rPr>
          <w:iCs/>
          <w:i/>
        </w:rPr>
        <w:t xml:space="preserve">Government Engagement:</w:t>
      </w:r>
      <w:r>
        <w:t xml:space="preserve"> </w:t>
      </w:r>
      <w:r>
        <w:t xml:space="preserve">Participating in Sudan ICT Ministry events in Khartoum to present tailored proposals for national digital initiatives.</w:t>
      </w:r>
    </w:p>
    <w:p>
      <w:pPr>
        <w:numPr>
          <w:ilvl w:val="0"/>
          <w:numId w:val="1003"/>
        </w:numPr>
        <w:pStyle w:val="Compact"/>
      </w:pPr>
      <w:r>
        <w:rPr>
          <w:iCs/>
          <w:i/>
        </w:rPr>
        <w:t xml:space="preserve">Value-Based Pricing:</w:t>
      </w:r>
      <w:r>
        <w:t xml:space="preserve"> </w:t>
      </w:r>
      <w:r>
        <w:t xml:space="preserve">Structuring fees around measurable outcomes (e.g., "50% reduction in server downtime") rather than standard hourly rates, addressing Khartoum clients' budget constraints.</w:t>
      </w:r>
    </w:p>
    <w:bookmarkEnd w:id="24"/>
    <w:bookmarkStart w:id="25" w:name="implementation-timeline"/>
    <w:p>
      <w:pPr>
        <w:pStyle w:val="Heading2"/>
      </w:pPr>
      <w:r>
        <w:t xml:space="preserve">Implementation Timeline</w:t>
      </w:r>
    </w:p>
    <w:p>
      <w:pPr>
        <w:pStyle w:val="FirstParagraph"/>
      </w:pPr>
      <w:r>
        <w:rPr>
          <w:bCs/>
          <w:b/>
        </w:rPr>
        <w:t xml:space="preserve">Phase 1 (Months 1-4): Foundation Building</w:t>
      </w:r>
      <w:r>
        <w:br/>
      </w:r>
      <w:r>
        <w:t xml:space="preserve">- Establish physical presence in Khartoum’s IT corridor (Khartoum North). Recruit 3 local Systems Engineer leads with Sudan experience.</w:t>
      </w:r>
      <w:r>
        <w:br/>
      </w:r>
      <w:r>
        <w:t xml:space="preserve">- Launch pilot project with a Khartoum-based microfinance institution to demonstrate value.</w:t>
      </w:r>
    </w:p>
    <w:p>
      <w:pPr>
        <w:pStyle w:val="BodyText"/>
      </w:pPr>
      <w:r>
        <w:rPr>
          <w:bCs/>
          <w:b/>
        </w:rPr>
        <w:t xml:space="preserve">Phase 2 (Months 5-10): Market Penetration</w:t>
      </w:r>
      <w:r>
        <w:br/>
      </w:r>
      <w:r>
        <w:t xml:space="preserve">- Secure contracts with 3 government entities and 2 major banks in Sudan Khartoum.</w:t>
      </w:r>
      <w:r>
        <w:br/>
      </w:r>
      <w:r>
        <w:t xml:space="preserve">- Publish "Sudan Khartoum Systems Resilience Benchmark Report" to position as industry thought leader.</w:t>
      </w:r>
    </w:p>
    <w:p>
      <w:pPr>
        <w:pStyle w:val="BodyText"/>
      </w:pPr>
      <w:r>
        <w:rPr>
          <w:bCs/>
          <w:b/>
        </w:rPr>
        <w:t xml:space="preserve">Phase 3 (Months 11-18): Market Leadership</w:t>
      </w:r>
      <w:r>
        <w:br/>
      </w:r>
      <w:r>
        <w:t xml:space="preserve">- Expand service portfolio to include AI-driven infrastructure optimization for Khartoum’s growing data needs.</w:t>
      </w:r>
      <w:r>
        <w:br/>
      </w:r>
      <w:r>
        <w:t xml:space="preserve">- Achieve 25% market share among enterprise Systems Engineer providers in Sudan Khartoum.</w:t>
      </w:r>
    </w:p>
    <w:bookmarkEnd w:id="25"/>
    <w:bookmarkStart w:id="26" w:name="expected-outcomes-kpis"/>
    <w:p>
      <w:pPr>
        <w:pStyle w:val="Heading2"/>
      </w:pPr>
      <w:r>
        <w:t xml:space="preserve">Expected Outcomes &amp; KPIs</w:t>
      </w:r>
    </w:p>
    <w:p>
      <w:pPr>
        <w:numPr>
          <w:ilvl w:val="0"/>
          <w:numId w:val="1004"/>
        </w:numPr>
        <w:pStyle w:val="Compact"/>
      </w:pPr>
      <w:r>
        <w:t xml:space="preserve">Generate $1.8M in revenue from Sudan Khartoum within Year 1 (30% gross margin).</w:t>
      </w:r>
    </w:p>
    <w:p>
      <w:pPr>
        <w:numPr>
          <w:ilvl w:val="0"/>
          <w:numId w:val="1004"/>
        </w:numPr>
        <w:pStyle w:val="Compact"/>
      </w:pPr>
      <w:r>
        <w:t xml:space="preserve">Secure 5 strategic government/enterprise contracts in Khartoum by Month 12.</w:t>
      </w:r>
    </w:p>
    <w:p>
      <w:pPr>
        <w:numPr>
          <w:ilvl w:val="0"/>
          <w:numId w:val="1004"/>
        </w:numPr>
        <w:pStyle w:val="Compact"/>
      </w:pPr>
      <w:r>
        <w:t xml:space="preserve">Achieve 90% client retention rate through continuous Systems Engineer support, directly addressing Sudan's high IT turnover problem.</w:t>
      </w:r>
    </w:p>
    <w:p>
      <w:pPr>
        <w:numPr>
          <w:ilvl w:val="0"/>
          <w:numId w:val="1004"/>
        </w:numPr>
        <w:pStyle w:val="Compact"/>
      </w:pPr>
      <w:r>
        <w:t xml:space="preserve">Build a local team of 15+ Sudanese-certified Systems Engineers within 18 months.</w:t>
      </w:r>
    </w:p>
    <w:bookmarkEnd w:id="26"/>
    <w:bookmarkStart w:id="27" w:name="conclusion-the-khartoum-imperative"/>
    <w:p>
      <w:pPr>
        <w:pStyle w:val="Heading2"/>
      </w:pPr>
      <w:r>
        <w:t xml:space="preserve">Conclusion: The Khartoum Imperative</w:t>
      </w:r>
    </w:p>
    <w:p>
      <w:pPr>
        <w:pStyle w:val="FirstParagraph"/>
      </w:pPr>
      <w:r>
        <w:t xml:space="preserve">Sudan Khartoum is not merely a market – it’s a strategic frontier where reliable technology infrastructure directly impacts economic stability and social progress. This Marketing Plan delivers actionable steps to deploy elite</w:t>
      </w:r>
      <w:r>
        <w:t xml:space="preserve"> </w:t>
      </w:r>
      <w:r>
        <w:rPr>
          <w:bCs/>
          <w:b/>
        </w:rPr>
        <w:t xml:space="preserve">Systems Engineer</w:t>
      </w:r>
      <w:r>
        <w:t xml:space="preserve"> </w:t>
      </w:r>
      <w:r>
        <w:t xml:space="preserve">talent that understands Sudan’s unique operational ecosystem. By focusing on resilience, localization, and tangible outcomes, we position our firm as the definitive partner for organizations navigating Khartoum’s digital transformation. The urgency is clear: as Sudan invests in its technological future, businesses requiring robust systems will prioritize partners who speak their language – literally and technically. This Marketing Plan ensures we are that partner.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Systems Engineer Services in Sudan Khartoum</dc:title>
  <dc:creator/>
  <dc:language>en</dc:language>
  <cp:keywords/>
  <dcterms:created xsi:type="dcterms:W3CDTF">2026-07-20T02:49:30Z</dcterms:created>
  <dcterms:modified xsi:type="dcterms:W3CDTF">2026-07-20T02:49:30Z</dcterms:modified>
</cp:coreProperties>
</file>

<file path=docProps/custom.xml><?xml version="1.0" encoding="utf-8"?>
<Properties xmlns="http://schemas.openxmlformats.org/officeDocument/2006/custom-properties" xmlns:vt="http://schemas.openxmlformats.org/officeDocument/2006/docPropsVTypes"/>
</file>