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3730bc3bf9399d311f63c2fa3d4b75d3df9cdc6"/>
    <w:p>
      <w:pPr>
        <w:pStyle w:val="Heading1"/>
      </w:pPr>
      <w:r>
        <w:t xml:space="preserve">Strategic Marketing Plan: Elevating the Systems Engineer Profession in Abu Dhabi, United Arab Emirates</w:t>
      </w:r>
    </w:p>
    <w:p>
      <w:pPr>
        <w:pStyle w:val="FirstParagraph"/>
      </w:pPr>
      <w:r>
        <w:t xml:space="preserve">This comprehensive Marketing Plan outlines a targeted strategy to position and promote the critical role of</w:t>
      </w:r>
      <w:r>
        <w:t xml:space="preserve"> </w:t>
      </w:r>
      <w:r>
        <w:rPr>
          <w:bCs/>
          <w:b/>
        </w:rPr>
        <w:t xml:space="preserve">Systems Engineer</w:t>
      </w:r>
      <w:r>
        <w:t xml:space="preserve"> </w:t>
      </w:r>
      <w:r>
        <w:t xml:space="preserve">within the dynamic technological landscape of</w:t>
      </w:r>
      <w:r>
        <w:t xml:space="preserve"> </w:t>
      </w:r>
      <w:r>
        <w:rPr>
          <w:bCs/>
          <w:b/>
        </w:rPr>
        <w:t xml:space="preserve">United Arab Emirates Abu Dhabi</w:t>
      </w:r>
      <w:r>
        <w:t xml:space="preserve">. As Abu Dhabi accelerates its Vision 2030 goals, digital transformation, and smart city initiatives (e.g., Masdar City, Smart Abu Dhabi), the demand for highly skilled Systems Engineers has surged. This plan provides a roadmap to attract, retain, and leverage Systems Engineers as pivotal assets for government entities (ADNOC, Tawazun Council), major corporations (Mubadala Development Company), and emerging tech ventures across the emirate.</w:t>
      </w:r>
    </w:p>
    <w:bookmarkStart w:id="20" w:name="market-analysis-the-abu-dhabi-imperative"/>
    <w:p>
      <w:pPr>
        <w:pStyle w:val="Heading2"/>
      </w:pPr>
      <w:r>
        <w:t xml:space="preserve">Market Analysis: The Abu Dhabi Imperative</w:t>
      </w:r>
    </w:p>
    <w:p>
      <w:pPr>
        <w:pStyle w:val="FirstParagraph"/>
      </w:pPr>
      <w:r>
        <w:t xml:space="preserve">Abu Dhabi is at the forefront of technological advancement within the UAE, driving initiatives like the National Strategy for Artificial Intelligence 2031 and massive infrastructure investments. This creates an unprecedented demand for Systems Engineers who can design, integrate, and manage complex technical ecosystems—spanning energy grids (critical for ADNOC's operations), smart transportation networks (e.g., Abu Dhabi Urban Planning Council projects), cybersecurity frameworks, and IoT deployments across government services. Current market gaps include a shortage of engineers with specialized expertise in industrial automation systems and cross-platform integration within Abu Dhabi's unique regulatory environment. Competitors often fail to highlight the local context, focusing solely on global tech trends rather than Abu Dhabi-specific challenges like extreme environmental conditions impacting system reliability.</w:t>
      </w:r>
    </w:p>
    <w:bookmarkEnd w:id="20"/>
    <w:bookmarkStart w:id="21" w:name="target-audience-value-proposition"/>
    <w:p>
      <w:pPr>
        <w:pStyle w:val="Heading2"/>
      </w:pPr>
      <w:r>
        <w:t xml:space="preserve">Target Audience &amp; Value Proposition</w:t>
      </w:r>
    </w:p>
    <w:p>
      <w:pPr>
        <w:pStyle w:val="FirstParagraph"/>
      </w:pPr>
      <w:r>
        <w:rPr>
          <w:bCs/>
          <w:b/>
        </w:rPr>
        <w:t xml:space="preserve">Primary Target: Systems Engineers</w:t>
      </w:r>
    </w:p>
    <w:p>
      <w:pPr>
        <w:numPr>
          <w:ilvl w:val="0"/>
          <w:numId w:val="1001"/>
        </w:numPr>
        <w:pStyle w:val="Compact"/>
      </w:pPr>
      <w:r>
        <w:rPr>
          <w:iCs/>
          <w:i/>
        </w:rPr>
        <w:t xml:space="preserve">Local Emirati Talent:</w:t>
      </w:r>
      <w:r>
        <w:t xml:space="preserve"> </w:t>
      </w:r>
      <w:r>
        <w:t xml:space="preserve">Targeted through partnerships with Khalifa University and Abu Dhabi University, emphasizing career pathways aligned with national vision and visa sponsorship benefits.</w:t>
      </w:r>
    </w:p>
    <w:p>
      <w:pPr>
        <w:numPr>
          <w:ilvl w:val="0"/>
          <w:numId w:val="1001"/>
        </w:numPr>
        <w:pStyle w:val="Compact"/>
      </w:pPr>
      <w:r>
        <w:rPr>
          <w:iCs/>
          <w:i/>
        </w:rPr>
        <w:t xml:space="preserve">International Professionals:</w:t>
      </w:r>
      <w:r>
        <w:t xml:space="preserve"> </w:t>
      </w:r>
      <w:r>
        <w:t xml:space="preserve">Positioned for experienced engineers seeking opportunities in a stable, high-growth market with premium relocation packages (e.g., tax-free income, housing allowances).</w:t>
      </w:r>
    </w:p>
    <w:p>
      <w:pPr>
        <w:numPr>
          <w:ilvl w:val="0"/>
          <w:numId w:val="1001"/>
        </w:numPr>
        <w:pStyle w:val="Compact"/>
      </w:pPr>
      <w:r>
        <w:rPr>
          <w:iCs/>
          <w:i/>
        </w:rPr>
        <w:t xml:space="preserve">Recruitment Agencies:</w:t>
      </w:r>
      <w:r>
        <w:t xml:space="preserve"> </w:t>
      </w:r>
      <w:r>
        <w:t xml:space="preserve">Focused on building exclusive partnerships with UAE-based firms specializing in technical talent acquisition.</w:t>
      </w:r>
    </w:p>
    <w:p>
      <w:pPr>
        <w:pStyle w:val="FirstParagraph"/>
      </w:pPr>
      <w:r>
        <w:rPr>
          <w:bCs/>
          <w:b/>
        </w:rPr>
        <w:t xml:space="preserve">Core Value Proposition:</w:t>
      </w:r>
      <w:r>
        <w:t xml:space="preserve"> </w:t>
      </w:r>
      <w:r>
        <w:t xml:space="preserve">"Become the Architect of Abu Dhabi’s Digital Future: A Systems Engineer Role Driving National Vision 2030 Through Resilient, Integrated Technology Solutions." This emphasizes the strategic impact within Abu Dhabi’s development ecosystem—moving beyond technical tasks to national contribution.</w:t>
      </w:r>
    </w:p>
    <w:bookmarkEnd w:id="21"/>
    <w:bookmarkStart w:id="22" w:name="marketing-strategy-tactics"/>
    <w:p>
      <w:pPr>
        <w:pStyle w:val="Heading2"/>
      </w:pPr>
      <w:r>
        <w:t xml:space="preserve">Marketing Strategy &amp; Tactics</w:t>
      </w:r>
    </w:p>
    <w:p>
      <w:pPr>
        <w:pStyle w:val="FirstParagraph"/>
      </w:pPr>
      <w:r>
        <w:rPr>
          <w:bCs/>
          <w:b/>
        </w:rPr>
        <w:t xml:space="preserve">1. Hyper-Localized Branding &amp; Messaging:</w:t>
      </w:r>
      <w:r>
        <w:t xml:space="preserve"> </w:t>
      </w:r>
      <w:r>
        <w:t xml:space="preserve">All communications (website, social media, brochures) will integrate Abu Dhabi-specific keywords: "Vision 2030," "Smart Abu Dhabi," "Masdar City Innovation Hub," and references to local success stories (e.g., Systems Engineers enabling ADNOC’s digital oilfield initiatives). Avoid generic terms; instead, highlight projects like the</w:t>
      </w:r>
      <w:r>
        <w:t xml:space="preserve"> </w:t>
      </w:r>
      <w:r>
        <w:rPr>
          <w:iCs/>
          <w:i/>
        </w:rPr>
        <w:t xml:space="preserve">Abu Dhabi Data &amp; AI Strategy</w:t>
      </w:r>
      <w:r>
        <w:t xml:space="preserve">.</w:t>
      </w:r>
    </w:p>
    <w:p>
      <w:pPr>
        <w:pStyle w:val="BodyText"/>
      </w:pPr>
      <w:r>
        <w:rPr>
          <w:bCs/>
          <w:b/>
        </w:rPr>
        <w:t xml:space="preserve">2. Strategic Partnerships:</w:t>
      </w:r>
      <w:r>
        <w:t xml:space="preserve"> </w:t>
      </w:r>
      <w:r>
        <w:t xml:space="preserve">Forge alliances with Abu Dhabi government entities and key institutions:</w:t>
      </w:r>
      <w:r>
        <w:t xml:space="preserve"> </w:t>
      </w:r>
      <w:r>
        <w:t xml:space="preserve">• Co-host "Systems Engineering for Abu Dhabi’s Future" forums with Tawazun Council.</w:t>
      </w:r>
      <w:r>
        <w:t xml:space="preserve"> </w:t>
      </w:r>
      <w:r>
        <w:t xml:space="preserve">• Collaborate with the Abu Dhabi Department of Education &amp; Knowledge (ADEK) on STEM outreach programs targeting high school students, positioning Systems Engineering as a top career choice for Emirati youth.</w:t>
      </w:r>
      <w:r>
        <w:t xml:space="preserve"> </w:t>
      </w:r>
      <w:r>
        <w:t xml:space="preserve">• Partner with Mubadala to sponsor advanced certification programs in industrial automation systems, tailored for Abu Dhabi’s energy sector needs.</w:t>
      </w:r>
    </w:p>
    <w:p>
      <w:pPr>
        <w:pStyle w:val="BodyText"/>
      </w:pPr>
      <w:r>
        <w:rPr>
          <w:bCs/>
          <w:b/>
        </w:rPr>
        <w:t xml:space="preserve">3. Digital &amp; Content Marketing:</w:t>
      </w:r>
      <w:r>
        <w:t xml:space="preserve"> </w:t>
      </w:r>
      <w:r>
        <w:t xml:space="preserve">Develop targeted content addressing Abu Dhabi-specific pain points:</w:t>
      </w:r>
      <w:r>
        <w:t xml:space="preserve"> </w:t>
      </w:r>
      <w:r>
        <w:t xml:space="preserve">• Blog posts: "5 Systems Engineering Challenges Unique to Abu Dhabi's Climate" (e.g., dust mitigation in server rooms).</w:t>
      </w:r>
      <w:r>
        <w:t xml:space="preserve"> </w:t>
      </w:r>
      <w:r>
        <w:t xml:space="preserve">• Case studies: "How [Company] Deployed a Unified Security System for a Major Abu Dhabi Government Facility."</w:t>
      </w:r>
      <w:r>
        <w:t xml:space="preserve"> </w:t>
      </w:r>
      <w:r>
        <w:t xml:space="preserve">• Social media campaigns on LinkedIn targeting engineers in the UAE, using hashtags like #AbuDhabiTech and #SystemsEngineerUAE.</w:t>
      </w:r>
    </w:p>
    <w:p>
      <w:pPr>
        <w:pStyle w:val="BodyText"/>
      </w:pPr>
      <w:r>
        <w:rPr>
          <w:bCs/>
          <w:b/>
        </w:rPr>
        <w:t xml:space="preserve">4. Employer Branding &amp; Recruitment Events:</w:t>
      </w:r>
      <w:r>
        <w:t xml:space="preserve"> </w:t>
      </w:r>
      <w:r>
        <w:t xml:space="preserve">Host exclusive recruitment events within Abu Dhabi:</w:t>
      </w:r>
      <w:r>
        <w:t xml:space="preserve"> </w:t>
      </w:r>
      <w:r>
        <w:t xml:space="preserve">• "Abu Dhabi Tech Summit" featuring keynote speakers from ADNOC Digital and Abu Dhabi Global Market.</w:t>
      </w:r>
      <w:r>
        <w:t xml:space="preserve"> </w:t>
      </w:r>
      <w:r>
        <w:t xml:space="preserve">• Virtual "Insider Tours" of Systems Engineering teams at leading local firms (e.g., Etisalat, G42) to showcase project scale and impact.</w:t>
      </w:r>
    </w:p>
    <w:bookmarkEnd w:id="22"/>
    <w:bookmarkStart w:id="23"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Abu Dhabi government entities; launch localized website content and LinkedIn campaigns. Develop case studies based on pilot projects with ADNOC partners.</w:t>
      </w:r>
    </w:p>
    <w:p>
      <w:pPr>
        <w:pStyle w:val="BodyText"/>
      </w:pPr>
      <w:r>
        <w:rPr>
          <w:bCs/>
          <w:b/>
        </w:rPr>
        <w:t xml:space="preserve">Months 4-6:</w:t>
      </w:r>
      <w:r>
        <w:t xml:space="preserve"> </w:t>
      </w:r>
      <w:r>
        <w:t xml:space="preserve">Execute the Abu Dhabi Tech Summit; begin STEM outreach at Emirati universities. Roll out targeted email campaigns to international engineering talent databases.</w:t>
      </w:r>
    </w:p>
    <w:p>
      <w:pPr>
        <w:pStyle w:val="BodyText"/>
      </w:pPr>
      <w:r>
        <w:rPr>
          <w:bCs/>
          <w:b/>
        </w:rPr>
        <w:t xml:space="preserve">Months 7-12:</w:t>
      </w:r>
      <w:r>
        <w:t xml:space="preserve"> </w:t>
      </w:r>
      <w:r>
        <w:t xml:space="preserve">Evaluate program success through recruitment metrics (e.g., % of hires from Emirati institutions, time-to-hire); expand partnerships to include Abu Dhabi Chamber of Commerce initiatives.</w:t>
      </w:r>
    </w:p>
    <w:bookmarkEnd w:id="23"/>
    <w:bookmarkStart w:id="24" w:name="key-performance-indicators-kpis"/>
    <w:p>
      <w:pPr>
        <w:pStyle w:val="Heading2"/>
      </w:pPr>
      <w:r>
        <w:t xml:space="preserve">Key Performance Indicators (KPIs)</w:t>
      </w:r>
    </w:p>
    <w:p>
      <w:pPr>
        <w:numPr>
          <w:ilvl w:val="0"/>
          <w:numId w:val="1002"/>
        </w:numPr>
        <w:pStyle w:val="Compact"/>
      </w:pPr>
      <w:r>
        <w:rPr>
          <w:bCs/>
          <w:b/>
        </w:rPr>
        <w:t xml:space="preserve">Recruitment Success:</w:t>
      </w:r>
      <w:r>
        <w:t xml:space="preserve"> </w:t>
      </w:r>
      <w:r>
        <w:t xml:space="preserve">Achieve 15% increase in qualified Systems Engineer applicants from Abu Dhabi-based sources within 12 months.</w:t>
      </w:r>
    </w:p>
    <w:p>
      <w:pPr>
        <w:numPr>
          <w:ilvl w:val="0"/>
          <w:numId w:val="1002"/>
        </w:numPr>
        <w:pStyle w:val="Compact"/>
      </w:pPr>
      <w:r>
        <w:rPr>
          <w:bCs/>
          <w:b/>
        </w:rPr>
        <w:t xml:space="preserve">Talent Retention:</w:t>
      </w:r>
      <w:r>
        <w:t xml:space="preserve"> </w:t>
      </w:r>
      <w:r>
        <w:t xml:space="preserve">Reduce early turnover by 20% through localized career development plans tied to Vision 2030 milestones.</w:t>
      </w:r>
    </w:p>
    <w:p>
      <w:pPr>
        <w:numPr>
          <w:ilvl w:val="0"/>
          <w:numId w:val="1002"/>
        </w:numPr>
        <w:pStyle w:val="Compact"/>
      </w:pPr>
      <w:r>
        <w:rPr>
          <w:bCs/>
          <w:b/>
        </w:rPr>
        <w:t xml:space="preserve">Brand Awareness:</w:t>
      </w:r>
      <w:r>
        <w:t xml:space="preserve"> </w:t>
      </w:r>
      <w:r>
        <w:t xml:space="preserve">Increase "Systems Engineer" mentions in Abu Dhabi tech media by 35% and secure 10+ featured articles in local publications (e.g., Gulf News, The National).</w:t>
      </w:r>
    </w:p>
    <w:p>
      <w:pPr>
        <w:numPr>
          <w:ilvl w:val="0"/>
          <w:numId w:val="1002"/>
        </w:numPr>
        <w:pStyle w:val="Compact"/>
      </w:pPr>
      <w:r>
        <w:rPr>
          <w:bCs/>
          <w:b/>
        </w:rPr>
        <w:t xml:space="preserve">Economic Impact:</w:t>
      </w:r>
      <w:r>
        <w:t xml:space="preserve"> </w:t>
      </w:r>
      <w:r>
        <w:t xml:space="preserve">Track the number of Systems Engineers deployed on government-backed projects (e.g., Smart City initiatives, renewable energy grids) within Abu Dhabi.</w:t>
      </w:r>
    </w:p>
    <w:bookmarkEnd w:id="24"/>
    <w:bookmarkStart w:id="25" w:name="X053e763077275d7d53b85a78cf6fb5c60b84c6c"/>
    <w:p>
      <w:pPr>
        <w:pStyle w:val="Heading2"/>
      </w:pPr>
      <w:r>
        <w:t xml:space="preserve">Conclusion: Building Abu Dhabi’s Tech Foundation</w:t>
      </w:r>
    </w:p>
    <w:p>
      <w:pPr>
        <w:pStyle w:val="FirstParagraph"/>
      </w:pPr>
      <w:r>
        <w:t xml:space="preserve">This Marketing Plan is not merely about filling job roles—it is about embedding the Systems Engineer as a strategic partner in Abu Dhabi’s technological sovereignty. By anchoring all messaging in the emirate’s unique vision, challenges, and aspirations, this plan positions Systems Engineers as indispensable catalysts for Abu Dhabi's emergence as a global tech hub. Success will be measured not only by recruitment numbers but by tangible contributions to projects driving</w:t>
      </w:r>
      <w:r>
        <w:t xml:space="preserve"> </w:t>
      </w:r>
      <w:r>
        <w:rPr>
          <w:bCs/>
          <w:b/>
        </w:rPr>
        <w:t xml:space="preserve">United Arab Emirates Abu Dhabi</w:t>
      </w:r>
      <w:r>
        <w:t xml:space="preserve">'s next decade of innovation. Investing in Systems Engineers today is investing in the seamless, secure, and intelligent infrastructure that defines the future of this dynamic emirate.</w:t>
      </w:r>
    </w:p>
    <w:p>
      <w:pPr>
        <w:pStyle w:val="BodyText"/>
      </w:pPr>
      <w:r>
        <w:rPr>
          <w:iCs/>
          <w:i/>
        </w:rPr>
        <w:t xml:space="preserve">Prepared for Strategic Talent Development Directorate, Abu Dhabi Government | Date: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Abu Dhabi, United Arab Emirates</dc:title>
  <dc:creator/>
  <dc:language>en</dc:language>
  <cp:keywords/>
  <dcterms:created xsi:type="dcterms:W3CDTF">2026-07-21T07:54:31Z</dcterms:created>
  <dcterms:modified xsi:type="dcterms:W3CDTF">2026-07-21T07:54:31Z</dcterms:modified>
</cp:coreProperties>
</file>

<file path=docProps/custom.xml><?xml version="1.0" encoding="utf-8"?>
<Properties xmlns="http://schemas.openxmlformats.org/officeDocument/2006/custom-properties" xmlns:vt="http://schemas.openxmlformats.org/officeDocument/2006/docPropsVTypes"/>
</file>