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325dcd5e0dc1d76e9bd2c0894e66b4fbc723061"/>
    <w:p>
      <w:pPr>
        <w:pStyle w:val="Heading1"/>
      </w:pPr>
      <w:r>
        <w:t xml:space="preserve">Comprehensive Marketing Plan for Attracting Top Systems Engineers in United Kingdom London</w:t>
      </w:r>
    </w:p>
    <w:bookmarkStart w:id="20" w:name="X3596ecb29bb4f57ada420844d10487ffa0035b6"/>
    <w:p>
      <w:pPr>
        <w:pStyle w:val="Heading2"/>
      </w:pPr>
      <w:r>
        <w:t xml:space="preserve">Executive Summary: Securing Elite Systems Engineering Talent in London's Competitive Tech Landscape</w:t>
      </w:r>
    </w:p>
    <w:p>
      <w:pPr>
        <w:pStyle w:val="FirstParagraph"/>
      </w:pPr>
      <w:r>
        <w:t xml:space="preserve">This marketing plan details a targeted strategy to recruit and retain exceptional Systems Engineers within the United Kingdom London market. As London solidifies its position as Europe's leading tech hub, with over 1.2 million technology professionals and 23% of all UK tech roles concentrated in the capital (Tech Nation 2023), securing skilled Systems Engineers has become critical for business success. This plan leverages deep understanding of the London talent ecosystem to position our organization as the premier destination for Systems Engineers seeking impactful, high-growth careers within the United Kingdom's most dynamic city. Our approach integrates digital precision, local market insights, and employer branding tailored specifically to the expectations of Systems Engineers operating in London's unique business environment.</w:t>
      </w:r>
    </w:p>
    <w:bookmarkEnd w:id="20"/>
    <w:bookmarkStart w:id="21" w:name="X6bd950431dc85ab13bbadeb873cd58fc32c0915"/>
    <w:p>
      <w:pPr>
        <w:pStyle w:val="Heading2"/>
      </w:pPr>
      <w:r>
        <w:t xml:space="preserve">Target Audience: The Premium Systems Engineer in United Kingdom London</w:t>
      </w:r>
    </w:p>
    <w:p>
      <w:pPr>
        <w:pStyle w:val="FirstParagraph"/>
      </w:pPr>
      <w:r>
        <w:t xml:space="preserve">We focus on senior-level Systems Engineers with 5+ years of experience, specializing in cloud infrastructure (AWS/Azure/GCP), network security, automation (Python/Ansible), and enterprise system integration. This segment is highly sought-after within the United Kingdom London market, commanding premium salaries averaging £85k-£120k depending on expertise. Crucially, these professionals prioritize: 1) Career progression within a London-based global organization (not remote-only roles), 2) Exposure to cutting-edge projects in sectors like FinTech (Barclays, HSBC), HealthTech, and SaaS within the City of London or Canary Wharf, and 3) A collaborative culture that values technical autonomy. Understanding that Systems Engineers in United Kingdom London are not just seeking jobs but strategic career moves within a thriving ecosystem is fundamental to our messaging.</w:t>
      </w:r>
    </w:p>
    <w:bookmarkEnd w:id="21"/>
    <w:bookmarkStart w:id="22" w:name="X4831a2f24fd92ce451e4e95dcb32f11314579d8"/>
    <w:p>
      <w:pPr>
        <w:pStyle w:val="Heading2"/>
      </w:pPr>
      <w:r>
        <w:t xml:space="preserve">Competitive Analysis: Navigating the London Systems Engineering Talent Market</w:t>
      </w:r>
    </w:p>
    <w:p>
      <w:pPr>
        <w:pStyle w:val="FirstParagraph"/>
      </w:pPr>
      <w:r>
        <w:t xml:space="preserve">The United Kingdom London market for Systems Engineers is intensely competitive, with major financial institutions, scale-up unicorns (e.g., Revolut, TransferWise), and global tech firms vying for the same talent pool. Competitor weaknesses identified include: generic employer branding lacking London-specific relevance; over-reliance on passive recruitment without engaging engineers in local tech communities; and insufficient focus on the unique challenges of operating within London's complex regulatory environment (GDPR, Financial Conduct Authority standards). Our differentiation lies in hyper-localized engagement – we don't just recruit Systems Engineers for London; we build relationships with them as part of the London tech community. We position ourselves as understanding the specific pressures and opportunities of delivering systems at scale within a city where infrastructure demands meet global business needs.</w:t>
      </w:r>
    </w:p>
    <w:bookmarkEnd w:id="22"/>
    <w:bookmarkStart w:id="23" w:name="Xc0bfa1590ed770b6b90d06b8f088fbdef2e30c6"/>
    <w:p>
      <w:pPr>
        <w:pStyle w:val="Heading2"/>
      </w:pPr>
      <w:r>
        <w:t xml:space="preserve">Marketing &amp; Recruitment Strategy: Direct Engagement in United Kingdom London</w:t>
      </w:r>
    </w:p>
    <w:p>
      <w:pPr>
        <w:pStyle w:val="FirstParagraph"/>
      </w:pPr>
      <w:r>
        <w:t xml:space="preserve">Our strategy employs multi-channel tactics designed to resonate with Systems Engineers actively or passively seeking roles in the United Kingdom London market:</w:t>
      </w:r>
    </w:p>
    <w:p>
      <w:pPr>
        <w:numPr>
          <w:ilvl w:val="0"/>
          <w:numId w:val="1001"/>
        </w:numPr>
        <w:pStyle w:val="Compact"/>
      </w:pPr>
      <w:r>
        <w:rPr>
          <w:bCs/>
          <w:b/>
        </w:rPr>
        <w:t xml:space="preserve">Hyper-Local Digital Presence:</w:t>
      </w:r>
      <w:r>
        <w:t xml:space="preserve"> </w:t>
      </w:r>
      <w:r>
        <w:t xml:space="preserve">Targeted LinkedIn campaigns using geo-filters for London postcodes (EC, SW1, SE1), emphasizing "London-based Systems Engineer roles" and showcasing projects within major London districts. Content will highlight specific challenges solved at the Shard, Canary Wharf data centers, or Tech City initiatives.</w:t>
      </w:r>
    </w:p>
    <w:p>
      <w:pPr>
        <w:numPr>
          <w:ilvl w:val="0"/>
          <w:numId w:val="1001"/>
        </w:numPr>
        <w:pStyle w:val="Compact"/>
      </w:pPr>
      <w:r>
        <w:rPr>
          <w:bCs/>
          <w:b/>
        </w:rPr>
        <w:t xml:space="preserve">London Tech Community Integration:</w:t>
      </w:r>
      <w:r>
        <w:t xml:space="preserve"> </w:t>
      </w:r>
      <w:r>
        <w:t xml:space="preserve">Strategic sponsorship of key London events: London Tech Week (March), Cloud Native UK Summit (London), and local meetups (e.g., AWS User Group London). We don't just attend; we host technical workshops on "Optimising Systems Architecture for London's High-Density Network Demands," directly engaging Systems Engineers in their professional space.</w:t>
      </w:r>
    </w:p>
    <w:p>
      <w:pPr>
        <w:numPr>
          <w:ilvl w:val="0"/>
          <w:numId w:val="1001"/>
        </w:numPr>
        <w:pStyle w:val="Compact"/>
      </w:pPr>
      <w:r>
        <w:rPr>
          <w:bCs/>
          <w:b/>
        </w:rPr>
        <w:t xml:space="preserve">Referral Program with Local Incentives:</w:t>
      </w:r>
      <w:r>
        <w:t xml:space="preserve"> </w:t>
      </w:r>
      <w:r>
        <w:t xml:space="preserve">Launching a structured referral program offering enhanced cash rewards and exclusive access to London networking events (e.g., dinner at The City of London club) for current Systems Engineers who refer qualified candidates, leveraging the tight-knit London tech community.</w:t>
      </w:r>
    </w:p>
    <w:p>
      <w:pPr>
        <w:numPr>
          <w:ilvl w:val="0"/>
          <w:numId w:val="1001"/>
        </w:numPr>
        <w:pStyle w:val="Compact"/>
      </w:pPr>
      <w:r>
        <w:rPr>
          <w:bCs/>
          <w:b/>
        </w:rPr>
        <w:t xml:space="preserve">Content Marketing Focused on London Challenges:</w:t>
      </w:r>
      <w:r>
        <w:t xml:space="preserve"> </w:t>
      </w:r>
      <w:r>
        <w:t xml:space="preserve">Publishing case studies like "How a Leading UK Bank Scaled Systems Infrastructure Across Central London During Peak Financial Reporting Seasons," positioning us as experts in solving real-world London-specific system challenges for Systems Engineers.</w:t>
      </w:r>
    </w:p>
    <w:bookmarkEnd w:id="23"/>
    <w:bookmarkStart w:id="24" w:name="X6b41b94e5f3ce75053f839c4f46c3ea4be5dce1"/>
    <w:p>
      <w:pPr>
        <w:pStyle w:val="Heading2"/>
      </w:pPr>
      <w:r>
        <w:t xml:space="preserve">Budget Allocation &amp; Key Performance Indicators (KPIs)</w:t>
      </w:r>
    </w:p>
    <w:p>
      <w:pPr>
        <w:pStyle w:val="FirstParagraph"/>
      </w:pPr>
      <w:r>
        <w:t xml:space="preserve">Our proposed budget of £45,000 is strategically allocated to maximize reach within the United Kingdom London market. 35% (£15,750) for targeted digital advertising and sponsored events in London; 30% (£13,500) for community engagement (event sponsorship &amp; workshop costs); 25% (£11,250) for premium referral rewards; and 10% (£4,500) for content creation. KPIs are strictly London-focused:</w:t>
      </w:r>
      <w:r>
        <w:t xml:space="preserve"> </w:t>
      </w:r>
      <w:r>
        <w:rPr>
          <w:iCs/>
          <w:i/>
        </w:rPr>
        <w:t xml:space="preserve">Minimum of 35 qualified Systems Engineer candidates per month from London-based sources</w:t>
      </w:r>
      <w:r>
        <w:t xml:space="preserve">,</w:t>
      </w:r>
      <w:r>
        <w:t xml:space="preserve"> </w:t>
      </w:r>
      <w:r>
        <w:rPr>
          <w:iCs/>
          <w:i/>
        </w:rPr>
        <w:t xml:space="preserve">7+ successful placements within major London offices (City, West End, Canary Wharf) within the first 6 months</w:t>
      </w:r>
      <w:r>
        <w:t xml:space="preserve">, and a</w:t>
      </w:r>
      <w:r>
        <w:t xml:space="preserve"> </w:t>
      </w:r>
      <w:r>
        <w:rPr>
          <w:iCs/>
          <w:i/>
        </w:rPr>
        <w:t xml:space="preserve">minimum of 20% candidate satisfaction rate specifically citing "London location &amp; environment" as a key factor in accepting offers</w:t>
      </w:r>
      <w:r>
        <w:t xml:space="preserve">. Success is measured against the competitive benchmark for Systems Engineer recruitment efficiency in London (currently averaging 45 days per hire).</w:t>
      </w:r>
    </w:p>
    <w:bookmarkEnd w:id="24"/>
    <w:bookmarkStart w:id="25" w:name="X601526f585206a4237c1b64b2b2fce16701e95a"/>
    <w:p>
      <w:pPr>
        <w:pStyle w:val="Heading2"/>
      </w:pPr>
      <w:r>
        <w:t xml:space="preserve">Conclusion: Building the Premier Destination for Systems Engineers in United Kingdom London</w:t>
      </w:r>
    </w:p>
    <w:p>
      <w:pPr>
        <w:pStyle w:val="FirstParagraph"/>
      </w:pPr>
      <w:r>
        <w:t xml:space="preserve">This Marketing Plan positions us as the definitive partner for attracting and securing top-tier Systems Engineers within the heart of United Kingdom London. By moving beyond generic recruitment tactics to deliver hyper-relevant, locally integrated engagement – demonstrating a deep understanding of what it means to be a Systems Engineer operating in one of the world's most demanding and rewarding tech capitals – we will establish an unmatched employer brand. We will become synonymous with exceptional Systems Engineering careers defined by London's unique blend of global business impact, technical challenge, and vibrant professional community. The success metrics outlined will ensure this initiative delivers tangible results in filling critical Systems Engineer roles within our London operations while strengthening our market leadership position for the United Kingdom's premier tech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United Kingdom London</dc:title>
  <dc:creator/>
  <dc:language>en</dc:language>
  <cp:keywords/>
  <dcterms:created xsi:type="dcterms:W3CDTF">2025-12-10T08:36:41Z</dcterms:created>
  <dcterms:modified xsi:type="dcterms:W3CDTF">2025-12-10T08:36:41Z</dcterms:modified>
</cp:coreProperties>
</file>

<file path=docProps/custom.xml><?xml version="1.0" encoding="utf-8"?>
<Properties xmlns="http://schemas.openxmlformats.org/officeDocument/2006/custom-properties" xmlns:vt="http://schemas.openxmlformats.org/officeDocument/2006/docPropsVTypes"/>
</file>