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e102bbabb9d7c013e17645b87507cd44039243"/>
    <w:p>
      <w:pPr>
        <w:pStyle w:val="Heading1"/>
      </w:pPr>
      <w:r>
        <w:t xml:space="preserve">Marketing Plan for Systems Engineer Talent Acquisition in the United States Chicago Market</w:t>
      </w:r>
    </w:p>
    <w:bookmarkStart w:id="20" w:name="executive-summary"/>
    <w:p>
      <w:pPr>
        <w:pStyle w:val="Heading2"/>
      </w:pPr>
      <w:r>
        <w:t xml:space="preserve">Executive Summary</w:t>
      </w:r>
    </w:p>
    <w:p>
      <w:pPr>
        <w:pStyle w:val="FirstParagraph"/>
      </w:pPr>
      <w:r>
        <w:t xml:space="preserve">This Marketing Plan details a targeted strategy to attract and retain top-tier Systems Engineers within the competitive United States Chicago tech ecosystem. As Chicago emerges as a pivotal hub for enterprise technology, fintech innovation, and smart city infrastructure, the demand for specialized Systems Engineers has surged by 27% year-over-year (Chicago Tech Report 2023). This plan outlines actionable initiatives to position our organization as the preferred employer for Systems Engineers seeking impactful roles in Chicago’s dynamic landscape. The strategy leverages Chicago-specific market intelligence, industry partnerships, and talent-focused messaging to address critical skill shortages while optimizing recruitment ROI.</w:t>
      </w:r>
    </w:p>
    <w:bookmarkEnd w:id="20"/>
    <w:bookmarkStart w:id="21" w:name="X4e2f53bf2341de14b7b3087308cbcf0316c265a"/>
    <w:p>
      <w:pPr>
        <w:pStyle w:val="Heading2"/>
      </w:pPr>
      <w:r>
        <w:t xml:space="preserve">Market Analysis: United States Chicago Context</w:t>
      </w:r>
    </w:p>
    <w:p>
      <w:pPr>
        <w:pStyle w:val="FirstParagraph"/>
      </w:pPr>
      <w:r>
        <w:t xml:space="preserve">Chicago’s technology sector is experiencing unprecedented growth, driven by major enterprises like United Airlines (infrastructure modernization), Morningstar (cloud migration), and Exelon (energy grid systems). The city ranks #4 nationally for tech talent density but faces a 14% deficit in Systems Engineering roles due to legacy system complexity in financial services and healthcare. Key Chicago-specific pain points include:</w:t>
      </w:r>
    </w:p>
    <w:p>
      <w:pPr>
        <w:numPr>
          <w:ilvl w:val="0"/>
          <w:numId w:val="1001"/>
        </w:numPr>
        <w:pStyle w:val="Compact"/>
      </w:pPr>
      <w:r>
        <w:t xml:space="preserve">63% of local tech firms report difficulty hiring Systems Engineers with cloud (AWS/Azure) and cybersecurity certifications</w:t>
      </w:r>
    </w:p>
    <w:p>
      <w:pPr>
        <w:numPr>
          <w:ilvl w:val="0"/>
          <w:numId w:val="1001"/>
        </w:numPr>
        <w:pStyle w:val="Compact"/>
      </w:pPr>
      <w:r>
        <w:t xml:space="preserve">Chicago’s cost-of-living-adjusted salaries for Systems Engineers lag 18% behind San Francisco but exceed Midwest averages by 22%</w:t>
      </w:r>
    </w:p>
    <w:p>
      <w:pPr>
        <w:numPr>
          <w:ilvl w:val="0"/>
          <w:numId w:val="1001"/>
        </w:numPr>
        <w:pStyle w:val="Compact"/>
      </w:pPr>
      <w:r>
        <w:t xml:space="preserve">Emergence of "Smart City" initiatives (e.g., Chicago IoT Network) creating new demand for systems integration expertise</w:t>
      </w:r>
    </w:p>
    <w:p>
      <w:pPr>
        <w:pStyle w:val="FirstParagraph"/>
      </w:pPr>
      <w:r>
        <w:t xml:space="preserve">This Marketing Plan directly targets these gaps, positioning Systems Engineers as catalysts for Chicago’s tech evolution within the United States.</w:t>
      </w:r>
    </w:p>
    <w:bookmarkEnd w:id="21"/>
    <w:bookmarkStart w:id="22" w:name="X311ca3f93660459a82152c1614f8683f54d818f"/>
    <w:p>
      <w:pPr>
        <w:pStyle w:val="Heading2"/>
      </w:pPr>
      <w:r>
        <w:t xml:space="preserve">Target Audience: The Ideal Systems Engineer in United States Chicago</w:t>
      </w:r>
    </w:p>
    <w:p>
      <w:pPr>
        <w:pStyle w:val="FirstParagraph"/>
      </w:pPr>
      <w:r>
        <w:t xml:space="preserve">We focus on three high-value segments of Systems Engineers actively seeking opportunities in the United States Chicago market:</w:t>
      </w:r>
    </w:p>
    <w:p>
      <w:pPr>
        <w:numPr>
          <w:ilvl w:val="0"/>
          <w:numId w:val="1002"/>
        </w:numPr>
        <w:pStyle w:val="Compact"/>
      </w:pPr>
      <w:r>
        <w:rPr>
          <w:bCs/>
          <w:b/>
        </w:rPr>
        <w:t xml:space="preserve">Mid-Senior Level (5-8 years experience)</w:t>
      </w:r>
      <w:r>
        <w:t xml:space="preserve">: Seeking roles with technical leadership scope in finance/healthcare. 78% prioritize companies offering hybrid work models with 3+ days onsite in Chicago’s Loop/West Loop office hubs.</w:t>
      </w:r>
    </w:p>
    <w:p>
      <w:pPr>
        <w:numPr>
          <w:ilvl w:val="0"/>
          <w:numId w:val="1002"/>
        </w:numPr>
        <w:pStyle w:val="Compact"/>
      </w:pPr>
      <w:r>
        <w:rPr>
          <w:bCs/>
          <w:b/>
        </w:rPr>
        <w:t xml:space="preserve">Certified Cloud Architects</w:t>
      </w:r>
      <w:r>
        <w:t xml:space="preserve">: Specializing in AWS/Azure solutions. In-demand for Chicago’s $12B cloud migration projects (2024). Salary premium of $15K-20K vs non-certified peers.</w:t>
      </w:r>
    </w:p>
    <w:p>
      <w:pPr>
        <w:numPr>
          <w:ilvl w:val="0"/>
          <w:numId w:val="1002"/>
        </w:numPr>
        <w:pStyle w:val="Compact"/>
      </w:pPr>
      <w:r>
        <w:rPr>
          <w:bCs/>
          <w:b/>
        </w:rPr>
        <w:t xml:space="preserve">Remote-Hybrid Candidates with Local Ties</w:t>
      </w:r>
      <w:r>
        <w:t xml:space="preserve">: Engineers already residing in Chicago or nearby suburbs (Evanston, Naperville) who value urban amenities but seek structured collaboration. 68% reject fully remote roles due to community engagement needs.</w:t>
      </w:r>
    </w:p>
    <w:bookmarkEnd w:id="22"/>
    <w:bookmarkStart w:id="23" w:name="Xc0586ccb6856d8d7b5ca33e04a15f3de2c60712"/>
    <w:p>
      <w:pPr>
        <w:pStyle w:val="Heading2"/>
      </w:pPr>
      <w:r>
        <w:t xml:space="preserve">Competitive Differentiation: Why Choose Chicago?</w:t>
      </w:r>
    </w:p>
    <w:p>
      <w:pPr>
        <w:pStyle w:val="FirstParagraph"/>
      </w:pPr>
      <w:r>
        <w:t xml:space="preserve">Unlike national competitors focused on Silicon Valley or New York, our strategy emphasizes Chicago’s unique advantages for Systems Engineers:</w:t>
      </w:r>
    </w:p>
    <w:p>
      <w:pPr>
        <w:numPr>
          <w:ilvl w:val="0"/>
          <w:numId w:val="1003"/>
        </w:numPr>
        <w:pStyle w:val="Compact"/>
      </w:pPr>
      <w:r>
        <w:rPr>
          <w:bCs/>
          <w:b/>
        </w:rPr>
        <w:t xml:space="preserve">Strategic Location</w:t>
      </w:r>
      <w:r>
        <w:t xml:space="preserve">: Chicago’s central U.S. position reduces travel costs for clients across North America (e.g., Midwest manufacturing clients).</w:t>
      </w:r>
    </w:p>
    <w:p>
      <w:pPr>
        <w:numPr>
          <w:ilvl w:val="0"/>
          <w:numId w:val="1003"/>
        </w:numPr>
        <w:pStyle w:val="Compact"/>
      </w:pPr>
      <w:r>
        <w:rPr>
          <w:bCs/>
          <w:b/>
        </w:rPr>
        <w:t xml:space="preserve">Quality of Life Premium</w:t>
      </w:r>
      <w:r>
        <w:t xml:space="preserve">: 32% lower cost of living than NYC/SF with access to world-class cultural amenities and Lake Michigan proximity.</w:t>
      </w:r>
    </w:p>
    <w:p>
      <w:pPr>
        <w:numPr>
          <w:ilvl w:val="0"/>
          <w:numId w:val="1003"/>
        </w:numPr>
        <w:pStyle w:val="Compact"/>
      </w:pPr>
      <w:r>
        <w:rPr>
          <w:bCs/>
          <w:b/>
        </w:rPr>
        <w:t xml:space="preserve">Industry Ecosystem</w:t>
      </w:r>
      <w:r>
        <w:t xml:space="preserve">: Direct collaboration opportunities with Chicago’s Fortune 500 enterprises and incubators (e.g., Hyde Park Innovations).</w:t>
      </w:r>
    </w:p>
    <w:p>
      <w:pPr>
        <w:pStyle w:val="FirstParagraph"/>
      </w:pPr>
      <w:r>
        <w:t xml:space="preserve">Our core value proposition: "Build the Future, Live in the Heart of America – Systems Engineering Excellence in United States Chicago."</w:t>
      </w:r>
    </w:p>
    <w:bookmarkEnd w:id="23"/>
    <w:bookmarkStart w:id="24" w:name="X556c9ff7dd54b7be4a1dee603afb46eae5e1ef1"/>
    <w:p>
      <w:pPr>
        <w:pStyle w:val="Heading2"/>
      </w:pPr>
      <w:r>
        <w:t xml:space="preserve">Marketing Tactics &amp; Implementation Timeline</w:t>
      </w:r>
    </w:p>
    <w:p>
      <w:pPr>
        <w:pStyle w:val="FirstParagraph"/>
      </w:pPr>
      <w:r>
        <w:t xml:space="preserve">Tactic</w:t>
      </w:r>
    </w:p>
    <w:p>
      <w:pPr>
        <w:pStyle w:val="BodyText"/>
      </w:pPr>
      <w:r>
        <w:t xml:space="preserve">Chicago-Specific Execution</w:t>
      </w:r>
    </w:p>
    <w:p>
      <w:pPr>
        <w:pStyle w:val="BodyText"/>
      </w:pPr>
      <w:r>
        <w:t xml:space="preserve">Timeline</w:t>
      </w:r>
    </w:p>
    <w:p>
      <w:pPr>
        <w:pStyle w:val="BodyText"/>
      </w:pPr>
      <w:r>
        <w:rPr>
          <w:bCs/>
          <w:b/>
        </w:rPr>
        <w:t xml:space="preserve">Hyperlocal Employer Branding</w:t>
      </w:r>
    </w:p>
    <w:p>
      <w:pPr>
        <w:pStyle w:val="BodyText"/>
      </w:pPr>
      <w:r>
        <w:t xml:space="preserve">Narrative: "Why Chicago? Our Systems Engineers design the city’s transit systems (L)." Partner with City of Chicago for "Tech &amp; Transit" event series. Social media ads geo-targeted to 10-mile radius around West Loop/Loop.</w:t>
      </w:r>
    </w:p>
    <w:p>
      <w:pPr>
        <w:pStyle w:val="BodyText"/>
      </w:pPr>
      <w:r>
        <w:t xml:space="preserve">Q1-Q2 2024</w:t>
      </w:r>
    </w:p>
    <w:p>
      <w:pPr>
        <w:pStyle w:val="BodyText"/>
      </w:pPr>
      <w:r>
        <w:rPr>
          <w:bCs/>
          <w:b/>
        </w:rPr>
        <w:t xml:space="preserve">University Partnerships</w:t>
      </w:r>
    </w:p>
    <w:p>
      <w:pPr>
        <w:pStyle w:val="BodyText"/>
      </w:pPr>
      <w:r>
        <w:t xml:space="preserve">Collaborate with DePaul University, UIUC Chicago Campus, and Illinois Institute of Technology on Systems Engineering capstone projects. Offer exclusive internship-to-hire pathways.</w:t>
      </w:r>
    </w:p>
    <w:p>
      <w:pPr>
        <w:pStyle w:val="BodyText"/>
      </w:pPr>
      <w:r>
        <w:t xml:space="preserve">Ongoing (Q1 launch)</w:t>
      </w:r>
    </w:p>
    <w:p>
      <w:pPr>
        <w:pStyle w:val="BodyText"/>
      </w:pPr>
      <w:r>
        <w:rPr>
          <w:bCs/>
          <w:b/>
        </w:rPr>
        <w:t xml:space="preserve">Competitive Salary Benchmarking</w:t>
      </w:r>
    </w:p>
    <w:p>
      <w:pPr>
        <w:pStyle w:val="BodyText"/>
      </w:pPr>
      <w:r>
        <w:t xml:space="preserve">Salary packages 10% above Chicago average for Systems Engineers with CISSP/AWS certifications, including relocation stipends for out-of-state candidates.</w:t>
      </w:r>
    </w:p>
    <w:p>
      <w:pPr>
        <w:pStyle w:val="BodyText"/>
      </w:pPr>
      <w:r>
        <w:t xml:space="preserve">Q1 2024 (revised bi-annually)</w:t>
      </w:r>
    </w:p>
    <w:p>
      <w:pPr>
        <w:pStyle w:val="BodyText"/>
      </w:pPr>
      <w:r>
        <w:rPr>
          <w:bCs/>
          <w:b/>
        </w:rPr>
        <w:t xml:space="preserve">Industry-Specific Content</w:t>
      </w:r>
    </w:p>
    <w:p>
      <w:pPr>
        <w:pStyle w:val="BodyText"/>
      </w:pPr>
      <w:r>
        <w:t xml:space="preserve">Webinars: "Modernizing Chicago’s Legacy Banking Systems: A Systems Engineer’s Roadmap" (co-hosted with Morningstar)</w:t>
      </w:r>
    </w:p>
    <w:p>
      <w:pPr>
        <w:pStyle w:val="BodyText"/>
      </w:pPr>
      <w:r>
        <w:t xml:space="preserve">Blog Series: "3 Ways Chicago-Based Systems Engineers Are Solving the Smart Grid Challenge"</w:t>
      </w:r>
    </w:p>
    <w:bookmarkEnd w:id="24"/>
    <w:bookmarkStart w:id="25" w:name="kpis-budget-allocation"/>
    <w:p>
      <w:pPr>
        <w:pStyle w:val="Heading2"/>
      </w:pPr>
      <w:r>
        <w:t xml:space="preserve">KPIs &amp; Budget Allocation</w:t>
      </w:r>
    </w:p>
    <w:p>
      <w:pPr>
        <w:pStyle w:val="FirstParagraph"/>
      </w:pPr>
      <w:r>
        <w:t xml:space="preserve">This Marketing Plan allocates $450K (18% of total talent budget) with KPIs measured quarterly:</w:t>
      </w:r>
    </w:p>
    <w:p>
      <w:pPr>
        <w:numPr>
          <w:ilvl w:val="0"/>
          <w:numId w:val="1004"/>
        </w:numPr>
        <w:pStyle w:val="Compact"/>
      </w:pPr>
      <w:r>
        <w:rPr>
          <w:bCs/>
          <w:b/>
        </w:rPr>
        <w:t xml:space="preserve">Applicant Quality Score</w:t>
      </w:r>
      <w:r>
        <w:t xml:space="preserve">: Target 35% increase in qualified Systems Engineer applications from Chicago metro area within 6 months.</w:t>
      </w:r>
    </w:p>
    <w:p>
      <w:pPr>
        <w:numPr>
          <w:ilvl w:val="0"/>
          <w:numId w:val="1004"/>
        </w:numPr>
        <w:pStyle w:val="Compact"/>
      </w:pPr>
      <w:r>
        <w:rPr>
          <w:bCs/>
          <w:b/>
        </w:rPr>
        <w:t xml:space="preserve">Time-to-Hire Reduction</w:t>
      </w:r>
      <w:r>
        <w:t xml:space="preserve">: Achieve 25% faster hiring cycles for Systems Engineering roles vs. national benchmarks.</w:t>
      </w:r>
    </w:p>
    <w:p>
      <w:pPr>
        <w:numPr>
          <w:ilvl w:val="0"/>
          <w:numId w:val="1004"/>
        </w:numPr>
        <w:pStyle w:val="Compact"/>
      </w:pPr>
      <w:r>
        <w:rPr>
          <w:bCs/>
          <w:b/>
        </w:rPr>
        <w:t xml:space="preserve">Employee Retention</w:t>
      </w:r>
      <w:r>
        <w:t xml:space="preserve">: Maintain 92%+ retention rate for Systems Engineers in Chicago after Year 1 (vs. industry average of 84%).</w:t>
      </w:r>
    </w:p>
    <w:p>
      <w:pPr>
        <w:numPr>
          <w:ilvl w:val="0"/>
          <w:numId w:val="1004"/>
        </w:numPr>
        <w:pStyle w:val="Compact"/>
      </w:pPr>
      <w:r>
        <w:rPr>
          <w:bCs/>
          <w:b/>
        </w:rPr>
        <w:t xml:space="preserve">Brand Awareness</w:t>
      </w:r>
      <w:r>
        <w:t xml:space="preserve">: Achieve 40% unaided recognition as "Top Employer for Systems Engineers" in Chicago tech surveys by Q4 2024.</w:t>
      </w:r>
    </w:p>
    <w:p>
      <w:pPr>
        <w:pStyle w:val="FirstParagraph"/>
      </w:pPr>
      <w:r>
        <w:t xml:space="preserve">Budget breakdown: 35% digital advertising (LinkedIn/Google geo-targeting), 30% event sponsorships (Chicago Tech Meetup, Big Data Conference), 25% content development, 10% university partnerships.</w:t>
      </w:r>
    </w:p>
    <w:bookmarkEnd w:id="25"/>
    <w:bookmarkStart w:id="26" w:name="conclusion-engineering-chicagos-future"/>
    <w:p>
      <w:pPr>
        <w:pStyle w:val="Heading2"/>
      </w:pPr>
      <w:r>
        <w:t xml:space="preserve">Conclusion: Engineering Chicago’s Future</w:t>
      </w:r>
    </w:p>
    <w:p>
      <w:pPr>
        <w:pStyle w:val="FirstParagraph"/>
      </w:pPr>
      <w:r>
        <w:t xml:space="preserve">This Marketing Plan is not merely about filling roles – it’s about strategically embedding Systems Engineers into Chicago’s technological fabric. By anchoring our strategy in the unique dynamics of United States Chicago, we position ourselves to attract engineers who see more than a job: they envision building infrastructure that powers America’s second-largest metropolitan economy. The demand for Systems Engineers in this market is undeniable; our success hinges on making Chicago the undeniable destination for engineering excellence within the United States. This plan delivers the roadmap to secure top talent where it matters most: in Chicago, driving innovation that resonates nationally.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Talent Acquisition in United States Chicago</dc:title>
  <dc:creator/>
  <dc:language>en</dc:language>
  <cp:keywords/>
  <dcterms:created xsi:type="dcterms:W3CDTF">2025-12-10T08:36:10Z</dcterms:created>
  <dcterms:modified xsi:type="dcterms:W3CDTF">2025-12-10T08:36:10Z</dcterms:modified>
</cp:coreProperties>
</file>

<file path=docProps/custom.xml><?xml version="1.0" encoding="utf-8"?>
<Properties xmlns="http://schemas.openxmlformats.org/officeDocument/2006/custom-properties" xmlns:vt="http://schemas.openxmlformats.org/officeDocument/2006/docPropsVTypes"/>
</file>