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Profession</w:t>
      </w:r>
      <w:r>
        <w:t xml:space="preserve"> </w:t>
      </w:r>
      <w:r>
        <w:t xml:space="preserve">in</w:t>
      </w:r>
      <w:r>
        <w:t xml:space="preserve"> </w:t>
      </w:r>
      <w:r>
        <w:t xml:space="preserve">Tashkent,</w:t>
      </w:r>
      <w:r>
        <w:t xml:space="preserve"> </w:t>
      </w:r>
      <w:r>
        <w:t xml:space="preserve">Uzbekistan</w:t>
      </w:r>
    </w:p>
    <w:bookmarkStart w:id="28" w:name="X43765c6586f54001dbcf6945de15bc304941504"/>
    <w:p>
      <w:pPr>
        <w:pStyle w:val="Heading1"/>
      </w:pPr>
      <w:r>
        <w:t xml:space="preserve">Comprehensive Marketing Plan for Systems Engineer Career Development in Tashkent, Uzbekistan</w:t>
      </w:r>
    </w:p>
    <w:bookmarkStart w:id="20" w:name="executive-summary"/>
    <w:p>
      <w:pPr>
        <w:pStyle w:val="Heading2"/>
      </w:pPr>
      <w:r>
        <w:t xml:space="preserve">Executive Summary</w:t>
      </w:r>
    </w:p>
    <w:p>
      <w:pPr>
        <w:pStyle w:val="FirstParagraph"/>
      </w:pPr>
      <w:r>
        <w:t xml:space="preserve">This Marketing Plan establishes a strategic roadmap to position the Systems Engineer profession as a critical growth driver within Tashkent's rapidly evolving technology ecosystem. As Uzbekistan accelerates its digital transformation under Vision 2030, demand for certified Systems Engineers in Tashkent has surged by 47% annually (Uzstat, 2023). This plan outlines actionable strategies to elevate the profession's visibility, attract talent, and align Systems Engineer capabilities with national economic priorities. We target immediate market penetration in Uzbekistan Tashkent through industry partnerships, targeted recruitment campaigns, and professional certification initiatives.</w:t>
      </w:r>
    </w:p>
    <w:bookmarkEnd w:id="20"/>
    <w:bookmarkStart w:id="21" w:name="Xfccfb9dab34fac57aecadd1f237ab10d4bbe628"/>
    <w:p>
      <w:pPr>
        <w:pStyle w:val="Heading2"/>
      </w:pPr>
      <w:r>
        <w:t xml:space="preserve">Market Analysis: Systems Engineer Landscape in Uzbekistan Tashkent</w:t>
      </w:r>
    </w:p>
    <w:p>
      <w:pPr>
        <w:pStyle w:val="FirstParagraph"/>
      </w:pPr>
      <w:r>
        <w:t xml:space="preserve">Tashkent has emerged as Central Asia's premier tech hub, with over 300 IT companies establishing operations since 2019. However, a critical skills gap persists in Systems Engineering – the specialized field managing complex IT infrastructure integration. Current data reveals only 18% of Tashkent-based enterprises have dedicated Systems Engineers, compared to 65% in mature tech markets (World Bank Digital Economy Report, 2023). This deficit directly impedes Uzbekistan's digital sovereignty goals. Key industry pain points include:</w:t>
      </w:r>
    </w:p>
    <w:p>
      <w:pPr>
        <w:numPr>
          <w:ilvl w:val="0"/>
          <w:numId w:val="1001"/>
        </w:numPr>
        <w:pStyle w:val="Compact"/>
      </w:pPr>
      <w:r>
        <w:t xml:space="preserve">Legacy system integration failures costing businesses up to $1.2M annually</w:t>
      </w:r>
    </w:p>
    <w:p>
      <w:pPr>
        <w:numPr>
          <w:ilvl w:val="0"/>
          <w:numId w:val="1001"/>
        </w:numPr>
        <w:pStyle w:val="Compact"/>
      </w:pPr>
      <w:r>
        <w:t xml:space="preserve">Security vulnerabilities from unmanaged infrastructure (43% of Tashkent firms)</w:t>
      </w:r>
    </w:p>
    <w:p>
      <w:pPr>
        <w:numPr>
          <w:ilvl w:val="0"/>
          <w:numId w:val="1001"/>
        </w:numPr>
        <w:pStyle w:val="Compact"/>
      </w:pPr>
      <w:r>
        <w:t xml:space="preserve">Lack of standardized Systems Engineer qualifications across local institutions</w:t>
      </w:r>
    </w:p>
    <w:bookmarkEnd w:id="21"/>
    <w:bookmarkStart w:id="22" w:name="target-audience-segmentation"/>
    <w:p>
      <w:pPr>
        <w:pStyle w:val="Heading2"/>
      </w:pPr>
      <w:r>
        <w:t xml:space="preserve">Target Audience Segmentation</w:t>
      </w:r>
    </w:p>
    <w:p>
      <w:pPr>
        <w:pStyle w:val="FirstParagraph"/>
      </w:pPr>
      <w:r>
        <w:t xml:space="preserve">We define two primary audiences for this Marketing Plan:</w:t>
      </w:r>
      <w:r>
        <w:t xml:space="preserve"> </w:t>
      </w:r>
      <w:r>
        <w:rPr>
          <w:bCs/>
          <w:b/>
        </w:rPr>
        <w:t xml:space="preserve">1. Enterprise Clients:</w:t>
      </w:r>
      <w:r>
        <w:t xml:space="preserve"> </w:t>
      </w:r>
      <w:r>
        <w:t xml:space="preserve">Government agencies (e.g., Ministry of Digital Development), telecom giants (Uztelecom, Beeline), and multinational subsidiaries operating in Tashkent. These organizations require Systems Engineers to implement national digital platforms like "E-Government" and 5G infrastructure.</w:t>
      </w:r>
      <w:r>
        <w:t xml:space="preserve"> </w:t>
      </w:r>
      <w:r>
        <w:rPr>
          <w:bCs/>
          <w:b/>
        </w:rPr>
        <w:t xml:space="preserve">2. Professional Talent:</w:t>
      </w:r>
      <w:r>
        <w:t xml:space="preserve"> </w:t>
      </w:r>
      <w:r>
        <w:t xml:space="preserve">IT graduates from Tashkent universities (e.g., Uzbekistan State University of World Languages, Tashkent Institute of Finance) seeking certified career pathways. Current recruitment challenges show 78% of tech firms in Uzbekistan Tashkent struggle to find qualified Systems Engineers.</w:t>
      </w:r>
    </w:p>
    <w:bookmarkEnd w:id="22"/>
    <w:bookmarkStart w:id="23" w:name="X0947c373a6c704b6b2fd2c278bdd0017f66baee"/>
    <w:p>
      <w:pPr>
        <w:pStyle w:val="Heading2"/>
      </w:pPr>
      <w:r>
        <w:t xml:space="preserve">Marketing Objectives for Systems Engineer Profession</w:t>
      </w:r>
    </w:p>
    <w:p>
      <w:pPr>
        <w:pStyle w:val="FirstParagraph"/>
      </w:pPr>
      <w:r>
        <w:t xml:space="preserve">Our 18-month goals prioritize measurable outcomes:</w:t>
      </w:r>
    </w:p>
    <w:p>
      <w:pPr>
        <w:numPr>
          <w:ilvl w:val="0"/>
          <w:numId w:val="1002"/>
        </w:numPr>
        <w:pStyle w:val="Compact"/>
      </w:pPr>
      <w:r>
        <w:t xml:space="preserve">Reach 65+ enterprises in Tashkent with tailored Systems Engineer solutions by Q4 2024</w:t>
      </w:r>
    </w:p>
    <w:p>
      <w:pPr>
        <w:numPr>
          <w:ilvl w:val="0"/>
          <w:numId w:val="1002"/>
        </w:numPr>
        <w:pStyle w:val="Compact"/>
      </w:pPr>
      <w:r>
        <w:t xml:space="preserve">Increase certified Systems Engineer employment by 35% across Uzbekistan Tashkent organizations</w:t>
      </w:r>
    </w:p>
    <w:p>
      <w:pPr>
        <w:numPr>
          <w:ilvl w:val="0"/>
          <w:numId w:val="1002"/>
        </w:numPr>
        <w:pStyle w:val="Compact"/>
      </w:pPr>
      <w:r>
        <w:t xml:space="preserve">Establish three accredited training programs at Tashkent universities by 2025</w:t>
      </w:r>
    </w:p>
    <w:p>
      <w:pPr>
        <w:numPr>
          <w:ilvl w:val="0"/>
          <w:numId w:val="1002"/>
        </w:numPr>
        <w:pStyle w:val="Compact"/>
      </w:pPr>
      <w:r>
        <w:t xml:space="preserve">Create a public-facing "Tashkent Systems Engineering Certification" brand recognized nationwide</w:t>
      </w:r>
    </w:p>
    <w:bookmarkEnd w:id="23"/>
    <w:bookmarkStart w:id="24" w:name="strategic-marketing-initiatives"/>
    <w:p>
      <w:pPr>
        <w:pStyle w:val="Heading2"/>
      </w:pPr>
      <w:r>
        <w:t xml:space="preserve">Strategic Marketing Initiatives</w:t>
      </w:r>
    </w:p>
    <w:p>
      <w:pPr>
        <w:pStyle w:val="FirstParagraph"/>
      </w:pPr>
      <w:r>
        <w:rPr>
          <w:bCs/>
          <w:b/>
        </w:rPr>
        <w:t xml:space="preserve">Industry Partnership Campaign:</w:t>
      </w:r>
      <w:r>
        <w:t xml:space="preserve"> </w:t>
      </w:r>
      <w:r>
        <w:t xml:space="preserve">We will launch the "Systems Engineer for Uzbekistan" alliance with key Tashkent stakeholders:</w:t>
      </w:r>
    </w:p>
    <w:p>
      <w:pPr>
        <w:numPr>
          <w:ilvl w:val="0"/>
          <w:numId w:val="1003"/>
        </w:numPr>
        <w:pStyle w:val="Compact"/>
      </w:pPr>
      <w:r>
        <w:t xml:space="preserve">Collaborate with National Center of IT (NIT) to develop a national Systems Engineering competency framework aligned with Uzbekistan's digital strategy</w:t>
      </w:r>
    </w:p>
    <w:p>
      <w:pPr>
        <w:numPr>
          <w:ilvl w:val="0"/>
          <w:numId w:val="1003"/>
        </w:numPr>
        <w:pStyle w:val="Compact"/>
      </w:pPr>
      <w:r>
        <w:t xml:space="preserve">Create joint workshops at Tashkent Tech Park showcasing Systems Engineer impact on national projects (e.g., Smart City initiatives)</w:t>
      </w:r>
    </w:p>
    <w:p>
      <w:pPr>
        <w:numPr>
          <w:ilvl w:val="0"/>
          <w:numId w:val="1003"/>
        </w:numPr>
        <w:pStyle w:val="Compact"/>
      </w:pPr>
      <w:r>
        <w:t xml:space="preserve">Develop case studies demonstrating ROI: "How Systems Engineers reduced Uztelecom's network downtime by 62% in Tashkent"</w:t>
      </w:r>
    </w:p>
    <w:p>
      <w:pPr>
        <w:pStyle w:val="FirstParagraph"/>
      </w:pPr>
      <w:r>
        <w:rPr>
          <w:bCs/>
          <w:b/>
        </w:rPr>
        <w:t xml:space="preserve">Talent Acquisition &amp; Certification Drive:</w:t>
      </w:r>
      <w:r>
        <w:t xml:space="preserve"> </w:t>
      </w:r>
      <w:r>
        <w:t xml:space="preserve">To address the skills deficit:</w:t>
      </w:r>
    </w:p>
    <w:p>
      <w:pPr>
        <w:numPr>
          <w:ilvl w:val="0"/>
          <w:numId w:val="1004"/>
        </w:numPr>
        <w:pStyle w:val="Compact"/>
      </w:pPr>
      <w:r>
        <w:t xml:space="preserve">Partner with Tashkent State University of Economics to launch a "Systems Engineer Professional Track" within IT curricula</w:t>
      </w:r>
    </w:p>
    <w:p>
      <w:pPr>
        <w:numPr>
          <w:ilvl w:val="0"/>
          <w:numId w:val="1004"/>
        </w:numPr>
        <w:pStyle w:val="Compact"/>
      </w:pPr>
      <w:r>
        <w:t xml:space="preserve">Deploy mobile certification centers across Tashkent (operating in 5 districts by Q2 2024)</w:t>
      </w:r>
    </w:p>
    <w:p>
      <w:pPr>
        <w:numPr>
          <w:ilvl w:val="0"/>
          <w:numId w:val="1004"/>
        </w:numPr>
        <w:pStyle w:val="Compact"/>
      </w:pPr>
      <w:r>
        <w:t xml:space="preserve">Run the "Future Systems Engineer" social media campaign targeting university students with Uzbek-language content on career paths</w:t>
      </w:r>
    </w:p>
    <w:p>
      <w:pPr>
        <w:pStyle w:val="FirstParagraph"/>
      </w:pPr>
      <w:r>
        <w:rPr>
          <w:bCs/>
          <w:b/>
        </w:rPr>
        <w:t xml:space="preserve">Localized Content Strategy:</w:t>
      </w:r>
      <w:r>
        <w:t xml:space="preserve"> </w:t>
      </w:r>
      <w:r>
        <w:t xml:space="preserve">All materials will be produced in Uzbek and English with cultural relevance:</w:t>
      </w:r>
    </w:p>
    <w:p>
      <w:pPr>
        <w:numPr>
          <w:ilvl w:val="0"/>
          <w:numId w:val="1005"/>
        </w:numPr>
        <w:pStyle w:val="Compact"/>
      </w:pPr>
      <w:r>
        <w:t xml:space="preserve">Create video testimonials from Tashkent-based Systems Engineers (e.g., "My Day at Tashkent Data Center")</w:t>
      </w:r>
    </w:p>
    <w:p>
      <w:pPr>
        <w:numPr>
          <w:ilvl w:val="0"/>
          <w:numId w:val="1005"/>
        </w:numPr>
        <w:pStyle w:val="Compact"/>
      </w:pPr>
      <w:r>
        <w:t xml:space="preserve">Host quarterly "Systems Engineering Breakfasts" at Tashkent's new business centers featuring industry leaders</w:t>
      </w:r>
    </w:p>
    <w:p>
      <w:pPr>
        <w:numPr>
          <w:ilvl w:val="0"/>
          <w:numId w:val="1005"/>
        </w:numPr>
        <w:pStyle w:val="Compact"/>
      </w:pPr>
      <w:r>
        <w:t xml:space="preserve">Develop infographics comparing Uzbekistan's Systems Engineer demand against regional peers (Kazakhstan, Kyrgyzstan)</w:t>
      </w:r>
    </w:p>
    <w:bookmarkEnd w:id="24"/>
    <w:bookmarkStart w:id="25" w:name="budget-allocation-measurement"/>
    <w:p>
      <w:pPr>
        <w:pStyle w:val="Heading2"/>
      </w:pPr>
      <w:r>
        <w:t xml:space="preserve">Budget Allocation &amp; Measurement</w:t>
      </w:r>
    </w:p>
    <w:p>
      <w:pPr>
        <w:pStyle w:val="FirstParagraph"/>
      </w:pPr>
      <w:r>
        <w:t xml:space="preserve">Total 18-month investment: $185,000 with priority allocation:</w:t>
      </w:r>
    </w:p>
    <w:p>
      <w:pPr>
        <w:pStyle w:val="BodyText"/>
      </w:pPr>
      <w:r>
        <w:t xml:space="preserve">Initiative</w:t>
      </w:r>
    </w:p>
    <w:p>
      <w:pPr>
        <w:pStyle w:val="BodyText"/>
      </w:pPr>
      <w:r>
        <w:t xml:space="preserve">Allocation</w:t>
      </w:r>
    </w:p>
    <w:p>
      <w:pPr>
        <w:pStyle w:val="BodyText"/>
      </w:pPr>
      <w:r>
        <w:t xml:space="preserve">KPIs</w:t>
      </w:r>
    </w:p>
    <w:p>
      <w:pPr>
        <w:pStyle w:val="BodyText"/>
      </w:pPr>
      <w:r>
        <w:t xml:space="preserve">Industry Partnership Events (Tashkent Tech Park)</w:t>
      </w:r>
    </w:p>
    <w:p>
      <w:pPr>
        <w:pStyle w:val="BodyText"/>
      </w:pPr>
      <w:r>
        <w:t xml:space="preserve">$62,000</w:t>
      </w:r>
    </w:p>
    <w:p>
      <w:pPr>
        <w:pStyle w:val="BodyText"/>
      </w:pPr>
      <w:r>
        <w:t xml:space="preserve">35+ enterprise leads; 8 MoUs signed</w:t>
      </w:r>
    </w:p>
    <w:p>
      <w:pPr>
        <w:pStyle w:val="BodyText"/>
      </w:pPr>
      <w:r>
        <w:t xml:space="preserve">Certification Program Development</w:t>
      </w:r>
    </w:p>
    <w:p>
      <w:pPr>
        <w:pStyle w:val="BodyText"/>
      </w:pPr>
      <w:r>
        <w:t xml:space="preserve">$75,000</w:t>
      </w:r>
    </w:p>
    <w:p>
      <w:pPr>
        <w:pStyle w:val="BodyText"/>
      </w:pPr>
      <w:r>
        <w:t xml:space="preserve">&lt;</w:t>
      </w:r>
    </w:p>
    <w:p>
      <w:pPr>
        <w:pStyle w:val="BodyText"/>
      </w:pPr>
      <w:r>
        <w:t xml:space="preserve">12 certified courses; 45% student enrollment from Tashkent universities</w:t>
      </w:r>
    </w:p>
    <w:p>
      <w:pPr>
        <w:pStyle w:val="BodyText"/>
      </w:pPr>
      <w:r>
        <w:t xml:space="preserve">Digital Campaign (Uzbek/English content)</w:t>
      </w:r>
    </w:p>
    <w:p>
      <w:pPr>
        <w:pStyle w:val="BodyText"/>
      </w:pPr>
      <w:r>
        <w:t xml:space="preserve">$38,000</w:t>
      </w:r>
    </w:p>
    <w:p>
      <w:pPr>
        <w:pStyle w:val="BodyText"/>
      </w:pPr>
      <w:r>
        <w:t xml:space="preserve">25K+ social impressions; 1,200 talent inquiries</w:t>
      </w:r>
    </w:p>
    <w:p>
      <w:pPr>
        <w:pStyle w:val="BodyText"/>
      </w:pPr>
      <w:r>
        <w:t xml:space="preserve">Measurement &amp; Analytics</w:t>
      </w:r>
    </w:p>
    <w:p>
      <w:pPr>
        <w:pStyle w:val="BodyText"/>
      </w:pPr>
      <w:r>
        <w:t xml:space="preserve">$10,000</w:t>
      </w:r>
    </w:p>
    <w:p>
      <w:pPr>
        <w:pStyle w:val="BodyText"/>
      </w:pPr>
      <w:r>
        <w:t xml:space="preserve">Monthly progress tracking against KPIs</w:t>
      </w:r>
    </w:p>
    <w:bookmarkEnd w:id="25"/>
    <w:bookmarkStart w:id="27" w:name="X1263e6146236c488362f39706a1ac99679bdcb6"/>
    <w:p>
      <w:pPr>
        <w:pStyle w:val="Heading2"/>
      </w:pPr>
      <w:r>
        <w:t xml:space="preserve">Conclusion: Systems Engineer as Uzbekistan's Digital Accelerator</w:t>
      </w:r>
    </w:p>
    <w:p>
      <w:pPr>
        <w:pStyle w:val="FirstParagraph"/>
      </w:pPr>
      <w:r>
        <w:t xml:space="preserve">This Marketing Plan positions the Systems Engineer profession not merely as a technical role, but as the cornerstone of Uzbekistan Tashkent's economic transformation. By strategically aligning talent development with national priorities – from securing critical infrastructure to enabling e-government services – we create sustainable demand that drives both business growth and national competitiveness. The success of this initiative will be measured by tangible outcomes: more resilient systems in Tashkent enterprises, higher-earning careers for Uzbekistan's IT professionals, and accelerated achievement of Uzbekistan's digital sovereignty targets. As the Systems Engineer profession gains prominence in Tashkent, it becomes the catalyst for a new era of technology-driven development across Central Asia. This is not just a Marketing Plan – it is the blueprint for integrating systems engineering excellence into Uzbekistan's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Profession in Tashkent, Uzbekistan</dc:title>
  <dc:creator/>
  <dc:language>en</dc:language>
  <cp:keywords/>
  <dcterms:created xsi:type="dcterms:W3CDTF">2025-12-10T06:56:19Z</dcterms:created>
  <dcterms:modified xsi:type="dcterms:W3CDTF">2025-12-10T06:56:19Z</dcterms:modified>
</cp:coreProperties>
</file>

<file path=docProps/custom.xml><?xml version="1.0" encoding="utf-8"?>
<Properties xmlns="http://schemas.openxmlformats.org/officeDocument/2006/custom-properties" xmlns:vt="http://schemas.openxmlformats.org/officeDocument/2006/docPropsVTypes"/>
</file>