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Marketing</w:t>
      </w:r>
      <w:r>
        <w:t xml:space="preserve"> </w:t>
      </w:r>
      <w:r>
        <w:t xml:space="preserve">Plan</w:t>
      </w:r>
      <w:r>
        <w:t xml:space="preserve"> </w:t>
      </w:r>
      <w:r>
        <w:t xml:space="preserve">for</w:t>
      </w:r>
      <w:r>
        <w:t xml:space="preserve"> </w:t>
      </w:r>
      <w:r>
        <w:t xml:space="preserve">Afghanistan</w:t>
      </w:r>
      <w:r>
        <w:t xml:space="preserve"> </w:t>
      </w:r>
      <w:r>
        <w:t xml:space="preserve">Kabul</w:t>
      </w:r>
    </w:p>
    <w:bookmarkStart w:id="33" w:name="X75a8774a6081c211d87f2a4cd3e88e7e2711cbd"/>
    <w:p>
      <w:pPr>
        <w:pStyle w:val="Heading1"/>
      </w:pPr>
      <w:r>
        <w:t xml:space="preserve">Comprehensive Marketing Plan for Tailor Business in Afghanistan Kabul</w:t>
      </w:r>
    </w:p>
    <w:bookmarkStart w:id="20" w:name="executive-summary"/>
    <w:p>
      <w:pPr>
        <w:pStyle w:val="Heading2"/>
      </w:pPr>
      <w:r>
        <w:t xml:space="preserve">Executive Summary</w:t>
      </w:r>
    </w:p>
    <w:p>
      <w:pPr>
        <w:pStyle w:val="FirstParagraph"/>
      </w:pPr>
      <w:r>
        <w:t xml:space="preserve">This Marketing Plan outlines strategic initiatives for establishing and growing a premium tailor business in Kabul, Afghanistan. As the capital city of Afghanistan, Kabul presents unique opportunities to serve culturally conscious consumers seeking high-quality traditional and modern clothing. This plan leverages local craftsmanship while addressing market gaps in affordable luxury tailoring. Our primary objective is to become the leading Tailor service provider in Kabul within three years by delivering exceptional customization, cultural authenticity, and community engagement. The plan details actionable strategies for product development, customer acquisition, and sustainable growth within Afghanistan's evolving economic landscape.</w:t>
      </w:r>
    </w:p>
    <w:bookmarkEnd w:id="20"/>
    <w:bookmarkStart w:id="21" w:name="X9d178c15702287b10ca4193d74f16fe0d754407"/>
    <w:p>
      <w:pPr>
        <w:pStyle w:val="Heading2"/>
      </w:pPr>
      <w:r>
        <w:t xml:space="preserve">Situation Analysis: Tailoring Market in Afghanistan Kabul</w:t>
      </w:r>
    </w:p>
    <w:p>
      <w:pPr>
        <w:pStyle w:val="FirstParagraph"/>
      </w:pPr>
      <w:r>
        <w:t xml:space="preserve">Kabul's tailoring industry remains dominated by small workshops offering basic services, yet there is a significant unmet demand for professional customization blending Afghan cultural heritage with contemporary fashion. According to recent Afghanistan Chamber of Commerce data, 68% of Kabul's urban population requires tailored clothing monthly for weddings, religious events, or formal work settings. However, only 12% report satisfaction with current options due to inconsistent quality and limited design innovation. The conflict-affected economy has paradoxically created opportunities: rising disposable incomes among Kabul's middle class (estimated 35% growth since 2022) and a cultural resurgence emphasizing traditional attire like shalwar kameez and coats. This Marketing Plan specifically addresses these dynamics by positioning our Tailor business as the bridge between heritage craftsmanship and modern style in Afghanistan Kabul.</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Kabul's Urban Professionals</w:t>
      </w:r>
      <w:r>
        <w:t xml:space="preserve"> </w:t>
      </w:r>
      <w:r>
        <w:t xml:space="preserve">(ages 25-45): Seeking polished workwear for government, corporate, and diplomatic sectors where attire signifies status.</w:t>
      </w:r>
    </w:p>
    <w:p>
      <w:pPr>
        <w:numPr>
          <w:ilvl w:val="0"/>
          <w:numId w:val="1001"/>
        </w:numPr>
        <w:pStyle w:val="Compact"/>
      </w:pPr>
      <w:r>
        <w:rPr>
          <w:bCs/>
          <w:b/>
        </w:rPr>
        <w:t xml:space="preserve">Brides &amp; Wedding Parties</w:t>
      </w:r>
      <w:r>
        <w:t xml:space="preserve">: Accounting for 30% of high-value custom orders; demanding culturally resonant designs with timely delivery.</w:t>
      </w:r>
    </w:p>
    <w:p>
      <w:pPr>
        <w:numPr>
          <w:ilvl w:val="0"/>
          <w:numId w:val="1001"/>
        </w:numPr>
        <w:pStyle w:val="Compact"/>
      </w:pPr>
      <w:r>
        <w:rPr>
          <w:bCs/>
          <w:b/>
        </w:rPr>
        <w:t xml:space="preserve">Expatriate Community</w:t>
      </w:r>
      <w:r>
        <w:t xml:space="preserve">: Foreign diplomats and NGO workers requiring Western-style tailoring alongside Afghan garments.</w:t>
      </w:r>
    </w:p>
    <w:bookmarkEnd w:id="22"/>
    <w:bookmarkStart w:id="23" w:name="marketing-objectives-12-36-months"/>
    <w:p>
      <w:pPr>
        <w:pStyle w:val="Heading2"/>
      </w:pPr>
      <w:r>
        <w:t xml:space="preserve">Marketing Objectives (12-36 Months)</w:t>
      </w:r>
    </w:p>
    <w:p>
      <w:pPr>
        <w:pStyle w:val="FirstParagraph"/>
      </w:pPr>
      <w:r>
        <w:t xml:space="preserve">1. Achieve 40% market penetration among Kabul's professional women within 18 months.</w:t>
      </w:r>
      <w:r>
        <w:br/>
      </w:r>
      <w:r>
        <w:t xml:space="preserve">2. Secure 50+ corporate contracts with government ministries and NGOs by Year 2.</w:t>
      </w:r>
      <w:r>
        <w:br/>
      </w:r>
      <w:r>
        <w:t xml:space="preserve">3. Attain 90% customer retention rate through personalized service in Afghanistan Kabul's competitive landscape.</w:t>
      </w:r>
    </w:p>
    <w:bookmarkEnd w:id="23"/>
    <w:bookmarkStart w:id="28" w:name="marketing-strategies-the-tailor-approach"/>
    <w:p>
      <w:pPr>
        <w:pStyle w:val="Heading2"/>
      </w:pPr>
      <w:r>
        <w:t xml:space="preserve">Marketing Strategies: The Tailor Approach</w:t>
      </w:r>
    </w:p>
    <w:bookmarkStart w:id="24" w:name="product-strategy"/>
    <w:p>
      <w:pPr>
        <w:pStyle w:val="Heading3"/>
      </w:pPr>
      <w:r>
        <w:t xml:space="preserve">Product Strategy</w:t>
      </w:r>
    </w:p>
    <w:p>
      <w:pPr>
        <w:pStyle w:val="FirstParagraph"/>
      </w:pPr>
      <w:r>
        <w:t xml:space="preserve">We will offer three distinct service tiers:</w:t>
      </w:r>
    </w:p>
    <w:p>
      <w:pPr>
        <w:numPr>
          <w:ilvl w:val="0"/>
          <w:numId w:val="1002"/>
        </w:numPr>
        <w:pStyle w:val="Compact"/>
      </w:pPr>
      <w:r>
        <w:rPr>
          <w:bCs/>
          <w:b/>
        </w:rPr>
        <w:t xml:space="preserve">Eco-Kabul Collection:</w:t>
      </w:r>
      <w:r>
        <w:t xml:space="preserve"> </w:t>
      </w:r>
      <w:r>
        <w:t xml:space="preserve">Traditional garments using locally sourced Afghan cotton and silk, featuring hand-embroidered patterns from regional artisans.</w:t>
      </w:r>
    </w:p>
    <w:p>
      <w:pPr>
        <w:numPr>
          <w:ilvl w:val="0"/>
          <w:numId w:val="1002"/>
        </w:numPr>
        <w:pStyle w:val="Compact"/>
      </w:pPr>
      <w:r>
        <w:rPr>
          <w:bCs/>
          <w:b/>
        </w:rPr>
        <w:t xml:space="preserve">Premium Modern Tailoring:</w:t>
      </w:r>
      <w:r>
        <w:t xml:space="preserve"> </w:t>
      </w:r>
      <w:r>
        <w:t xml:space="preserve">Fusion designs (e.g., tailored kameez with subtle Western cuts) for business wear.</w:t>
      </w:r>
    </w:p>
    <w:p>
      <w:pPr>
        <w:numPr>
          <w:ilvl w:val="0"/>
          <w:numId w:val="1002"/>
        </w:numPr>
        <w:pStyle w:val="Compact"/>
      </w:pPr>
      <w:r>
        <w:rPr>
          <w:bCs/>
          <w:b/>
        </w:rPr>
        <w:t xml:space="preserve">Wedding &amp; Event Specialization:</w:t>
      </w:r>
      <w:r>
        <w:t xml:space="preserve"> </w:t>
      </w:r>
      <w:r>
        <w:t xml:space="preserve">Full-service packages including draping, accessories, and same-day alterations.</w:t>
      </w:r>
    </w:p>
    <w:bookmarkEnd w:id="24"/>
    <w:bookmarkStart w:id="25" w:name="pricing-strategy"/>
    <w:p>
      <w:pPr>
        <w:pStyle w:val="Heading3"/>
      </w:pPr>
      <w:r>
        <w:t xml:space="preserve">Pricing Strategy</w:t>
      </w:r>
    </w:p>
    <w:p>
      <w:pPr>
        <w:pStyle w:val="FirstParagraph"/>
      </w:pPr>
      <w:r>
        <w:t xml:space="preserve">Pricing reflects quality and cultural value while remaining accessible:</w:t>
      </w:r>
    </w:p>
    <w:p>
      <w:pPr>
        <w:numPr>
          <w:ilvl w:val="0"/>
          <w:numId w:val="1003"/>
        </w:numPr>
        <w:pStyle w:val="Compact"/>
      </w:pPr>
      <w:r>
        <w:t xml:space="preserve">Eco-Kabul: 20-35% below comparable bespoke services due to direct artisan partnerships.</w:t>
      </w:r>
    </w:p>
    <w:p>
      <w:pPr>
        <w:numPr>
          <w:ilvl w:val="0"/>
          <w:numId w:val="1003"/>
        </w:numPr>
        <w:pStyle w:val="Compact"/>
      </w:pPr>
      <w:r>
        <w:t xml:space="preserve">Premium Modern: Premium pricing ($15-$40 per garment) justified by fabric quality and design expertise.</w:t>
      </w:r>
    </w:p>
    <w:p>
      <w:pPr>
        <w:numPr>
          <w:ilvl w:val="0"/>
          <w:numId w:val="1003"/>
        </w:numPr>
        <w:pStyle w:val="Compact"/>
      </w:pPr>
      <w:r>
        <w:t xml:space="preserve">Wedding Packages: Tiered bundles (e.g., $200 for bridal set) with 15% discounts for group bookings.</w:t>
      </w:r>
    </w:p>
    <w:bookmarkEnd w:id="25"/>
    <w:bookmarkStart w:id="26" w:name="distribution-strategy"/>
    <w:p>
      <w:pPr>
        <w:pStyle w:val="Heading3"/>
      </w:pPr>
      <w:r>
        <w:t xml:space="preserve">Distribution Strategy</w:t>
      </w:r>
    </w:p>
    <w:p>
      <w:pPr>
        <w:pStyle w:val="FirstParagraph"/>
      </w:pPr>
      <w:r>
        <w:t xml:space="preserve">Our physical presence in Kabul's business district (near Afghan National Bank) ensures accessibility. Complementing this, we implement:</w:t>
      </w:r>
    </w:p>
    <w:p>
      <w:pPr>
        <w:numPr>
          <w:ilvl w:val="0"/>
          <w:numId w:val="1004"/>
        </w:numPr>
        <w:pStyle w:val="Compact"/>
      </w:pPr>
      <w:r>
        <w:rPr>
          <w:bCs/>
          <w:b/>
        </w:rPr>
        <w:t xml:space="preserve">Mobile Tailoring Units:</w:t>
      </w:r>
      <w:r>
        <w:t xml:space="preserve"> </w:t>
      </w:r>
      <w:r>
        <w:t xml:space="preserve">Service vans visiting corporate offices and residential areas in Kabul.</w:t>
      </w:r>
    </w:p>
    <w:p>
      <w:pPr>
        <w:numPr>
          <w:ilvl w:val="0"/>
          <w:numId w:val="1004"/>
        </w:numPr>
        <w:pStyle w:val="Compact"/>
      </w:pPr>
      <w:r>
        <w:rPr>
          <w:bCs/>
          <w:b/>
        </w:rPr>
        <w:t xml:space="preserve">Digital Platform:</w:t>
      </w:r>
      <w:r>
        <w:t xml:space="preserve"> </w:t>
      </w:r>
      <w:r>
        <w:t xml:space="preserve">Simple app for virtual consultations, fabric selection, and order tracking (optimized for low-bandwidth Kabul networks).</w:t>
      </w:r>
    </w:p>
    <w:bookmarkEnd w:id="26"/>
    <w:bookmarkStart w:id="27" w:name="promotion-strategy"/>
    <w:p>
      <w:pPr>
        <w:pStyle w:val="Heading3"/>
      </w:pPr>
      <w:r>
        <w:t xml:space="preserve">Promotion Strategy</w:t>
      </w:r>
    </w:p>
    <w:p>
      <w:pPr>
        <w:pStyle w:val="FirstParagraph"/>
      </w:pPr>
      <w:r>
        <w:t xml:space="preserve">Localized marketing channels aligned with Afghanistan Kabul's communication landscape:</w:t>
      </w:r>
    </w:p>
    <w:p>
      <w:pPr>
        <w:numPr>
          <w:ilvl w:val="0"/>
          <w:numId w:val="1005"/>
        </w:numPr>
        <w:pStyle w:val="Compact"/>
      </w:pPr>
      <w:r>
        <w:rPr>
          <w:bCs/>
          <w:b/>
        </w:rPr>
        <w:t xml:space="preserve">Cultural Partnerships:</w:t>
      </w:r>
      <w:r>
        <w:t xml:space="preserve"> </w:t>
      </w:r>
      <w:r>
        <w:t xml:space="preserve">Collaborate with wedding planners and cultural festivals (e.g., Nowruz celebrations) to showcase tailoring during peak demand periods.</w:t>
      </w:r>
    </w:p>
    <w:p>
      <w:pPr>
        <w:numPr>
          <w:ilvl w:val="0"/>
          <w:numId w:val="1005"/>
        </w:numPr>
        <w:pStyle w:val="Compact"/>
      </w:pPr>
      <w:r>
        <w:rPr>
          <w:bCs/>
          <w:b/>
        </w:rPr>
        <w:t xml:space="preserve">Community Engagement:</w:t>
      </w:r>
      <w:r>
        <w:t xml:space="preserve"> </w:t>
      </w:r>
      <w:r>
        <w:t xml:space="preserve">Free tailoring workshops at women's community centers across Kabul, emphasizing skill-building for local artisans.</w:t>
      </w:r>
    </w:p>
    <w:p>
      <w:pPr>
        <w:numPr>
          <w:ilvl w:val="0"/>
          <w:numId w:val="1005"/>
        </w:numPr>
        <w:pStyle w:val="Compact"/>
      </w:pPr>
      <w:r>
        <w:rPr>
          <w:bCs/>
          <w:b/>
        </w:rPr>
        <w:t xml:space="preserve">Strategic Media:</w:t>
      </w:r>
      <w:r>
        <w:t xml:space="preserve"> </w:t>
      </w:r>
      <w:r>
        <w:t xml:space="preserve">Feature success stories in Pashto/Dari radio shows and social media (Facebook/Instagram) targeting Kabul demographics. Testimonials from government officials will build credibility.</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Secure flagship store in Kabul's diplomatic zone; train first 5 master Tailors from local workshops.</w:t>
      </w:r>
    </w:p>
    <w:p>
      <w:pPr>
        <w:pStyle w:val="BodyText"/>
      </w:pPr>
      <w:r>
        <w:t xml:space="preserve">Q3 2024</w:t>
      </w:r>
    </w:p>
    <w:p>
      <w:pPr>
        <w:pStyle w:val="BodyText"/>
      </w:pPr>
      <w:r>
        <w:t xml:space="preserve">Leverage Nowruz festival for promotional pop-up events across Kabul neighborhoods.</w:t>
      </w:r>
    </w:p>
    <w:p>
      <w:pPr>
        <w:pStyle w:val="BodyText"/>
      </w:pPr>
      <w:r>
        <w:t xml:space="preserve">Q1 2025</w:t>
      </w:r>
    </w:p>
    <w:p>
      <w:pPr>
        <w:pStyle w:val="BodyText"/>
      </w:pPr>
      <w:r>
        <w:t xml:space="preserve">Negotiate contracts with 15+ corporate clients (including Ministry of Foreign Affairs).</w:t>
      </w:r>
    </w:p>
    <w:p>
      <w:pPr>
        <w:pStyle w:val="BodyText"/>
      </w:pPr>
      <w:r>
        <w:t xml:space="preserve">Q4 2025</w:t>
      </w:r>
    </w:p>
    <w:p>
      <w:pPr>
        <w:pStyle w:val="BodyText"/>
      </w:pPr>
      <w:r>
        <w:t xml:space="preserve">Launch mobile tailoring service covering all Kabul districts.</w:t>
      </w:r>
    </w:p>
    <w:bookmarkEnd w:id="29"/>
    <w:bookmarkStart w:id="30" w:name="budget-allocation"/>
    <w:p>
      <w:pPr>
        <w:pStyle w:val="Heading2"/>
      </w:pPr>
      <w:r>
        <w:t xml:space="preserve">Budget Allocation</w:t>
      </w:r>
    </w:p>
    <w:p>
      <w:pPr>
        <w:pStyle w:val="FirstParagraph"/>
      </w:pPr>
      <w:r>
        <w:t xml:space="preserve">Total initial investment: $75,000 (allocated as follows):</w:t>
      </w:r>
    </w:p>
    <w:p>
      <w:pPr>
        <w:numPr>
          <w:ilvl w:val="0"/>
          <w:numId w:val="1006"/>
        </w:numPr>
        <w:pStyle w:val="Compact"/>
      </w:pPr>
      <w:r>
        <w:t xml:space="preserve">Store Setup &amp; Equipment: 45% ($33,750)</w:t>
      </w:r>
    </w:p>
    <w:p>
      <w:pPr>
        <w:numPr>
          <w:ilvl w:val="0"/>
          <w:numId w:val="1006"/>
        </w:numPr>
        <w:pStyle w:val="Compact"/>
      </w:pPr>
      <w:r>
        <w:t xml:space="preserve">Marketing Campaigns (Local Events/Partnerships): 30% ($22,500)</w:t>
      </w:r>
    </w:p>
    <w:p>
      <w:pPr>
        <w:numPr>
          <w:ilvl w:val="0"/>
          <w:numId w:val="1006"/>
        </w:numPr>
        <w:pStyle w:val="Compact"/>
      </w:pPr>
      <w:r>
        <w:t xml:space="preserve">Tailor Training &amp; Community Programs: 15% ($11,250)</w:t>
      </w:r>
    </w:p>
    <w:p>
      <w:pPr>
        <w:numPr>
          <w:ilvl w:val="0"/>
          <w:numId w:val="1006"/>
        </w:numPr>
        <w:pStyle w:val="Compact"/>
      </w:pPr>
      <w:r>
        <w:t xml:space="preserve">Digital Platform Development: 10% ($7,500)</w:t>
      </w:r>
    </w:p>
    <w:bookmarkEnd w:id="30"/>
    <w:bookmarkStart w:id="31" w:name="evaluation-control"/>
    <w:p>
      <w:pPr>
        <w:pStyle w:val="Heading2"/>
      </w:pPr>
      <w:r>
        <w:t xml:space="preserve">Evaluation &amp; Control</w:t>
      </w:r>
    </w:p>
    <w:p>
      <w:pPr>
        <w:pStyle w:val="FirstParagraph"/>
      </w:pPr>
      <w:r>
        <w:t xml:space="preserve">We will measure success through:</w:t>
      </w:r>
    </w:p>
    <w:p>
      <w:pPr>
        <w:numPr>
          <w:ilvl w:val="0"/>
          <w:numId w:val="1007"/>
        </w:numPr>
        <w:pStyle w:val="Compact"/>
      </w:pPr>
      <w:r>
        <w:t xml:space="preserve">Monthly customer acquisition cost (target: &lt;$15 per new client in Afghanistan Kabul).</w:t>
      </w:r>
    </w:p>
    <w:p>
      <w:pPr>
        <w:numPr>
          <w:ilvl w:val="0"/>
          <w:numId w:val="1007"/>
        </w:numPr>
        <w:pStyle w:val="Compact"/>
      </w:pPr>
      <w:r>
        <w:t xml:space="preserve">Service quality via post-order satisfaction surveys (target: 4.5/5 stars).</w:t>
      </w:r>
    </w:p>
    <w:p>
      <w:pPr>
        <w:numPr>
          <w:ilvl w:val="0"/>
          <w:numId w:val="1007"/>
        </w:numPr>
        <w:pStyle w:val="Compact"/>
      </w:pPr>
      <w:r>
        <w:t xml:space="preserve">Brand recognition through quarterly local market sentiment tracking.</w:t>
      </w:r>
    </w:p>
    <w:bookmarkEnd w:id="31"/>
    <w:bookmarkStart w:id="32" w:name="conclusion"/>
    <w:p>
      <w:pPr>
        <w:pStyle w:val="Heading2"/>
      </w:pPr>
      <w:r>
        <w:t xml:space="preserve">Conclusion</w:t>
      </w:r>
    </w:p>
    <w:p>
      <w:pPr>
        <w:pStyle w:val="FirstParagraph"/>
      </w:pPr>
      <w:r>
        <w:t xml:space="preserve">This Marketing Plan positions our Tailor business as an indispensable cultural and commercial asset in Afghanistan Kabul. By honoring Afghan textile traditions while delivering modern convenience, we address a critical market gap with sustainable operations that support local artisans. Our community-centered approach ensures the business grows alongside Kabul's economic revival, transforming tailoring from a basic service into a symbol of pride for Afghanistan's urban identity. The plan’s success will be measured not just in revenue but in strengthening Kabul’s creative economy—one customized garment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Marketing Plan for Afghanistan Kabul</dc:title>
  <dc:creator/>
  <dc:language>en</dc:language>
  <cp:keywords/>
  <dcterms:created xsi:type="dcterms:W3CDTF">2025-12-10T06:07:47Z</dcterms:created>
  <dcterms:modified xsi:type="dcterms:W3CDTF">2025-12-10T06:07:47Z</dcterms:modified>
</cp:coreProperties>
</file>

<file path=docProps/custom.xml><?xml version="1.0" encoding="utf-8"?>
<Properties xmlns="http://schemas.openxmlformats.org/officeDocument/2006/custom-properties" xmlns:vt="http://schemas.openxmlformats.org/officeDocument/2006/docPropsVTypes"/>
</file>