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X9491df7af0dd4b17f5daa852d7260bc1d9ed32d"/>
    <w:p>
      <w:pPr>
        <w:pStyle w:val="Heading1"/>
      </w:pPr>
      <w:r>
        <w:t xml:space="preserve">Comprehensive Marketing Plan for Premium Tailor Services in Bangladesh Dhaka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strategic roadmap for establishing and scaling a premium tailor business in the vibrant city of Dhaka, Bangladesh. Focusing on high-quality custom clothing solutions, we aim to capture 15% market share within Dhaka's competitive fashion sector within three years. The plan addresses unique challenges and opportunities in Bangladesh's cultural landscape while leveraging Dhaka's growing middle-class demand for personalized apparel. As a cornerstone of Bangladeshi business culture, our tailor services will blend traditional craftsmanship with modern convenience to serve both corporate clients and discerning individual customers across Dhaka.</w:t>
      </w:r>
    </w:p>
    <w:bookmarkEnd w:id="20"/>
    <w:bookmarkStart w:id="21" w:name="X02208ae1bc0759fe86cf0f6b919b41a39434cba"/>
    <w:p>
      <w:pPr>
        <w:pStyle w:val="Heading2"/>
      </w:pPr>
      <w:r>
        <w:t xml:space="preserve">2. Situation Analysis: Tailoring in Bangladesh Dhaka</w:t>
      </w:r>
    </w:p>
    <w:p>
      <w:pPr>
        <w:pStyle w:val="FirstParagraph"/>
      </w:pPr>
      <w:r>
        <w:t xml:space="preserve">Dhaka's tailoring industry faces a paradox: while deeply rooted in cultural identity (with 78% of Bangladeshi men wearing custom-made sherwanis and panjabis), it struggles with inconsistent quality and outdated service models. According to the Bangladesh Bureau of Statistics, Dhaka's apparel market is valued at $2.4 billion annually, yet only 12% of tailors offer digital measurement tools or online booking – creating a significant gap our business will fill. Key challenges include seasonal demand fluctuations (peak during Eid and wedding seasons), intense competition from low-cost street tailors, and limited brand awareness among young professionals. However, Dhaka's rising middle class (projected 45% growth by 2027) presents an untapped opportunity for premium tailor services offering time efficiency and quality assurance.</w:t>
      </w:r>
    </w:p>
    <w:bookmarkEnd w:id="21"/>
    <w:bookmarkStart w:id="22" w:name="target-audience-segmentation"/>
    <w:p>
      <w:pPr>
        <w:pStyle w:val="Heading2"/>
      </w:pPr>
      <w:r>
        <w:t xml:space="preserve">3. Target Audience Segmentation</w:t>
      </w:r>
    </w:p>
    <w:p>
      <w:pPr>
        <w:pStyle w:val="FirstParagraph"/>
      </w:pPr>
      <w:r>
        <w:t xml:space="preserve">Our primary segments in Bangladesh Dhaka are: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Professionals (45%):</w:t>
      </w:r>
      <w:r>
        <w:t xml:space="preserve"> </w:t>
      </w:r>
      <w:r>
        <w:t xml:space="preserve">White-collar workers aged 28-45 in Gulshan, Dhanmondi, and Banani seeking business suits with precise fit for office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Bridal &amp; Formal Wear Clients (30%):</w:t>
      </w:r>
      <w:r>
        <w:t xml:space="preserve"> </w:t>
      </w:r>
      <w:r>
        <w:t xml:space="preserve">Newlyweds and families requiring premium sherwanis, lehengas, and formal gowns for Eid celebrations and weddings – a $180M segment in Dhaka alone.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Young Urban Trendsetters (25%):</w:t>
      </w:r>
      <w:r>
        <w:t xml:space="preserve"> </w:t>
      </w:r>
      <w:r>
        <w:t xml:space="preserve">18-35-year-olds in Mohakhali and Uttara demanding contemporary designs blending traditional fabrics with modern cuts.</w:t>
      </w:r>
    </w:p>
    <w:bookmarkEnd w:id="22"/>
    <w:bookmarkStart w:id="23" w:name="marketing-objectives-12-month-targets"/>
    <w:p>
      <w:pPr>
        <w:pStyle w:val="Heading2"/>
      </w:pPr>
      <w:r>
        <w:t xml:space="preserve">4. Marketing Objectives (12-Month Targets)</w:t>
      </w:r>
    </w:p>
    <w:p>
      <w:pPr>
        <w:pStyle w:val="FirstParagraph"/>
      </w:pPr>
      <w:r>
        <w:t xml:space="preserve">Our SMART goals for the Bangladesh Dhaka market include:</w:t>
      </w:r>
    </w:p>
    <w:p>
      <w:pPr>
        <w:numPr>
          <w:ilvl w:val="0"/>
          <w:numId w:val="1002"/>
        </w:numPr>
        <w:pStyle w:val="Compact"/>
      </w:pPr>
      <w:r>
        <w:t xml:space="preserve">Acquire 500 active corporate clients within 6 months through tailored B2B partnerships.</w:t>
      </w:r>
    </w:p>
    <w:p>
      <w:pPr>
        <w:numPr>
          <w:ilvl w:val="0"/>
          <w:numId w:val="1002"/>
        </w:numPr>
        <w:pStyle w:val="Compact"/>
      </w:pPr>
      <w:r>
        <w:t xml:space="preserve">Secure 35% market penetration among wedding planners in Dhaka by Year 1.</w:t>
      </w:r>
    </w:p>
    <w:p>
      <w:pPr>
        <w:numPr>
          <w:ilvl w:val="0"/>
          <w:numId w:val="1002"/>
        </w:numPr>
        <w:pStyle w:val="Compact"/>
      </w:pPr>
      <w:r>
        <w:t xml:space="preserve">Achieve a 4.7/5 average customer rating across all Dhaka service touchpoints by Q3.</w:t>
      </w:r>
    </w:p>
    <w:p>
      <w:pPr>
        <w:numPr>
          <w:ilvl w:val="0"/>
          <w:numId w:val="1002"/>
        </w:numPr>
        <w:pStyle w:val="Compact"/>
      </w:pPr>
      <w:r>
        <w:t xml:space="preserve">Generate BDT 24 million in revenue from Dhaka operations within the first year (18% margin).</w:t>
      </w:r>
    </w:p>
    <w:bookmarkEnd w:id="23"/>
    <w:bookmarkStart w:id="28" w:name="core-marketing-strategies-tactics"/>
    <w:p>
      <w:pPr>
        <w:pStyle w:val="Heading2"/>
      </w:pPr>
      <w:r>
        <w:t xml:space="preserve">5. Core Marketing Strategies &amp; Tactics</w:t>
      </w:r>
    </w:p>
    <w:bookmarkStart w:id="24" w:name="Xa0859a3a599e45459eeaaf25470507a2f57dcbe"/>
    <w:p>
      <w:pPr>
        <w:pStyle w:val="Heading3"/>
      </w:pPr>
      <w:r>
        <w:t xml:space="preserve">Brand Positioning: "Where Tradition Meets Precision"</w:t>
      </w:r>
    </w:p>
    <w:p>
      <w:pPr>
        <w:pStyle w:val="FirstParagraph"/>
      </w:pPr>
      <w:r>
        <w:t xml:space="preserve">We position our tailor business as Dhaka's most reliable solution for custom clothing that honors Bangladeshi heritage while meeting global standards. This differentiates us from both low-cost street tailors and foreign brands lacking cultural understanding.</w:t>
      </w:r>
    </w:p>
    <w:bookmarkEnd w:id="24"/>
    <w:bookmarkStart w:id="25" w:name="product-strategy"/>
    <w:p>
      <w:pPr>
        <w:pStyle w:val="Heading3"/>
      </w:pPr>
      <w:r>
        <w:t xml:space="preserve">Product Strategy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Signature Collections:</w:t>
      </w:r>
      <w:r>
        <w:t xml:space="preserve"> </w:t>
      </w:r>
      <w:r>
        <w:t xml:space="preserve">"Dhaka Heritage Collection" featuring local fabrics (Jamdani, Tant) with contemporary cuts – specifically designed for Dhaka's humid climate.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QR-code-enabled fabric swatch books and AR virtual fitting via our Dhaka-specific app (available on Bangladeshi mobile networks).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Subscription Model:</w:t>
      </w:r>
      <w:r>
        <w:t xml:space="preserve"> </w:t>
      </w:r>
      <w:r>
        <w:t xml:space="preserve">"Seasonal Suit Club" for corporate clients with 30% discounts on annual formal wear needs.</w:t>
      </w:r>
    </w:p>
    <w:bookmarkEnd w:id="25"/>
    <w:bookmarkStart w:id="26" w:name="distribution-service-innovation"/>
    <w:p>
      <w:pPr>
        <w:pStyle w:val="Heading3"/>
      </w:pPr>
      <w:r>
        <w:t xml:space="preserve">Distribution &amp; Service Innovation</w:t>
      </w:r>
    </w:p>
    <w:p>
      <w:pPr>
        <w:pStyle w:val="FirstParagraph"/>
      </w:pPr>
      <w:r>
        <w:t xml:space="preserve">Beyond physical storefronts in Dhaka's prime areas, we implement: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On-Demand Pickup:</w:t>
      </w:r>
      <w:r>
        <w:t xml:space="preserve"> </w:t>
      </w:r>
      <w:r>
        <w:t xml:space="preserve">Same-day garment delivery across Dhaka via motorcycle couriers during business hours.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 Tailoring Units:</w:t>
      </w:r>
      <w:r>
        <w:t xml:space="preserve"> </w:t>
      </w:r>
      <w:r>
        <w:t xml:space="preserve">For high-demand zones like New Market and Mirpur, offering measurements at client locations (offices, homes).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Dhaka Loyalty Program:</w:t>
      </w:r>
      <w:r>
        <w:t xml:space="preserve"> </w:t>
      </w:r>
      <w:r>
        <w:t xml:space="preserve">"Boro Shohoj" points system redeemable for Eid special offers or fabric discounts.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We leverage Bangladesh-specific cultural touchpoints: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Eid Marketing Blitz:</w:t>
      </w:r>
      <w:r>
        <w:t xml:space="preserve"> </w:t>
      </w:r>
      <w:r>
        <w:t xml:space="preserve">Collaborating with Dhaka's top mosques for "Eid Ready" workshops featuring tailor demonstrations during Ramadan.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Exclusive agreements with 20+ Dhaka-based companies (e.g., BRAC, Biman Bangladesh Airlines) for employee uniforms.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Tailored Social Campaigns:</w:t>
      </w:r>
      <w:r>
        <w:t xml:space="preserve"> </w:t>
      </w:r>
      <w:r>
        <w:t xml:space="preserve">Facebook/Instagram ads targeting Dhaka users with videos of our master tailors (all locally trained) sharing "Why Dhaka Needs Better Tailors"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Free custom shirt-making workshops at Dhaka University to build student brand affinity.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6.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flagship store in Gulshan-1, onboard top 5 corporate clients, deploy mobile app with Dhaka-specific features.</w:t>
      </w:r>
      <w:r>
        <w:t xml:space="preserve"> </w:t>
      </w:r>
      <w:r>
        <w:rPr>
          <w:bCs/>
          <w:b/>
        </w:rPr>
        <w:t xml:space="preserve">Months 4-6:</w:t>
      </w:r>
      <w:r>
        <w:t xml:space="preserve"> </w:t>
      </w:r>
      <w:r>
        <w:t xml:space="preserve">Roll out Eid marketing campaign targeting Dhaka's wedding industry; secure partnerships with 3 major wedding planners.</w:t>
      </w:r>
      <w:r>
        <w:t xml:space="preserve"> </w:t>
      </w:r>
      <w:r>
        <w:rPr>
          <w:bCs/>
          <w:b/>
        </w:rPr>
        <w:t xml:space="preserve">Months 7-9:</w:t>
      </w:r>
      <w:r>
        <w:t xml:space="preserve"> </w:t>
      </w:r>
      <w:r>
        <w:t xml:space="preserve">Introduce "Boro Shohoj" loyalty program; expand mobile tailoring to Uttara and Dhanmondi zones.</w:t>
      </w:r>
      <w:r>
        <w:t xml:space="preserve"> </w:t>
      </w:r>
      <w:r>
        <w:rPr>
          <w:bCs/>
          <w:b/>
        </w:rPr>
        <w:t xml:space="preserve">Months 10-12:</w:t>
      </w:r>
      <w:r>
        <w:t xml:space="preserve"> </w:t>
      </w:r>
      <w:r>
        <w:t xml:space="preserve">Scale corporate subscriptions to cover Dhaka's top 50 offices; launch premium bridal collection for Eid 2025.</w:t>
      </w:r>
    </w:p>
    <w:bookmarkEnd w:id="29"/>
    <w:bookmarkStart w:id="30" w:name="budget-allocation-dhaka-focus"/>
    <w:p>
      <w:pPr>
        <w:pStyle w:val="Heading2"/>
      </w:pPr>
      <w:r>
        <w:t xml:space="preserve">7. Budget Allocation (Dhaka Focus)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(BDT)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(Dhaka-targeted ads, app development)</w:t>
      </w:r>
    </w:p>
    <w:p>
      <w:pPr>
        <w:pStyle w:val="BodyText"/>
      </w:pPr>
      <w:r>
        <w:t xml:space="preserve">850,000</w:t>
      </w:r>
    </w:p>
    <w:p>
      <w:pPr>
        <w:pStyle w:val="BodyText"/>
      </w:pPr>
      <w:r>
        <w:t xml:space="preserve">Critical for reaching Dhaka's young digital natives (92% mobile penetration)</w:t>
      </w:r>
    </w:p>
    <w:p>
      <w:pPr>
        <w:pStyle w:val="BodyText"/>
      </w:pPr>
      <w:r>
        <w:t xml:space="preserve">Strategic Partnerships (Corporate/Bridal)</w:t>
      </w:r>
    </w:p>
    <w:p>
      <w:pPr>
        <w:pStyle w:val="BodyText"/>
      </w:pPr>
      <w:r>
        <w:t xml:space="preserve">650,000</w:t>
      </w:r>
    </w:p>
    <w:p>
      <w:pPr>
        <w:pStyle w:val="BodyText"/>
      </w:pPr>
      <w:r>
        <w:t xml:space="preserve">Securing Dhaka's key industry influencers for credibility</w:t>
      </w:r>
    </w:p>
    <w:p>
      <w:pPr>
        <w:pStyle w:val="BodyText"/>
      </w:pPr>
      <w:r>
        <w:t xml:space="preserve">Dhaka Store Operations &amp; Staff Training</w:t>
      </w:r>
    </w:p>
    <w:p>
      <w:pPr>
        <w:pStyle w:val="BodyText"/>
      </w:pPr>
      <w:r>
        <w:t xml:space="preserve">1,250,000</w:t>
      </w:r>
    </w:p>
    <w:p>
      <w:pPr>
        <w:pStyle w:val="BodyText"/>
      </w:pPr>
      <w:r>
        <w:t xml:space="preserve">Ensuring quality consistency across all Dhaka locations</w:t>
      </w:r>
    </w:p>
    <w:p>
      <w:pPr>
        <w:pStyle w:val="BodyText"/>
      </w:pPr>
      <w:r>
        <w:t xml:space="preserve">Eid Campaign &amp; Community Events</w:t>
      </w:r>
    </w:p>
    <w:p>
      <w:pPr>
        <w:pStyle w:val="BodyText"/>
      </w:pPr>
      <w:r>
        <w:t xml:space="preserve">450,000</w:t>
      </w:r>
    </w:p>
    <w:p>
      <w:pPr>
        <w:pStyle w:val="BodyText"/>
      </w:pPr>
      <w:r>
        <w:t xml:space="preserve">Cultural relevance drives Dhaka consumer engagement</w:t>
      </w:r>
    </w:p>
    <w:p>
      <w:pPr>
        <w:pStyle w:val="BodyText"/>
      </w:pPr>
      <w:r>
        <w:rPr>
          <w:bCs/>
          <w:b/>
        </w:rPr>
        <w:t xml:space="preserve">Total (Dhaka Focus)</w:t>
      </w:r>
    </w:p>
    <w:p>
      <w:pPr>
        <w:pStyle w:val="BodyText"/>
      </w:pPr>
      <w:r>
        <w:rPr>
          <w:bCs/>
          <w:b/>
        </w:rPr>
        <w:t xml:space="preserve">3,200,000 BDT</w:t>
      </w:r>
    </w:p>
    <w:p>
      <w:pPr>
        <w:pStyle w:val="BodyText"/>
      </w:pPr>
      <w:r>
        <w:rPr>
          <w:bCs/>
          <w:b/>
        </w:rPr>
        <w:t xml:space="preserve">85% of total marketing budget</w:t>
      </w:r>
    </w:p>
    <w:bookmarkEnd w:id="30"/>
    <w:bookmarkStart w:id="32" w:name="evaluation-control-mechanisms"/>
    <w:p>
      <w:pPr>
        <w:pStyle w:val="Heading2"/>
      </w:pPr>
      <w:r>
        <w:t xml:space="preserve">8. Evaluation &amp; Control Mechanisms</w:t>
      </w:r>
    </w:p>
    <w:p>
      <w:pPr>
        <w:pStyle w:val="FirstParagraph"/>
      </w:pPr>
      <w:r>
        <w:t xml:space="preserve">We track success through Dhaka-specific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Dhaka Client Retention Rate:</w:t>
      </w:r>
      <w:r>
        <w:t xml:space="preserve"> </w:t>
      </w:r>
      <w:r>
        <w:t xml:space="preserve">Target 65% (vs industry average of 41%) via monthly satisfaction surveys.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Location-Based Sales Velocity:</w:t>
      </w:r>
      <w:r>
        <w:t xml:space="preserve"> </w:t>
      </w:r>
      <w:r>
        <w:t xml:space="preserve">Monitoring revenue per square foot in Gulshan vs. other Dhaka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 Index:</w:t>
      </w:r>
      <w:r>
        <w:t xml:space="preserve"> </w:t>
      </w:r>
      <w:r>
        <w:t xml:space="preserve">Measuring social media sentiment on Eid/bridal campaigns using Bangla-language analytics tools.</w:t>
      </w:r>
    </w:p>
    <w:p>
      <w:pPr>
        <w:pStyle w:val="FirstParagraph"/>
      </w:pPr>
      <w:r>
        <w:t xml:space="preserve">Monthly review meetings will adjust strategies based on Dhaka's unique market feedback – such as adapting collections for monsoon season (water-repellent fabrics) or Eid promotions. Our Marketing Plan ensures continuous alignment with Bangladesh Dhaka's cultural rhythms while maintaining premium quality standards that justify our pricing in this competitive landscape.</w:t>
      </w:r>
    </w:p>
    <w:bookmarkStart w:id="31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Marketing Plan positions our tailor business as the essential solution for Dhaka's evolving fashion needs. By deeply understanding Bangladesh's cultural context, we transform tailoring from a transaction into an experience that celebrates Bangladeshi identity while delivering modern convenience. Every strategy – from AR fitting tools to Eid community engagement – is designed specifically for the Dhaka market, ensuring our tailor services become synonymous with quality and cultural pride across all of Bangladesh's capital city.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Marketing Plan for Bangladesh Dhaka</dc:title>
  <dc:creator/>
  <dc:language>en</dc:language>
  <cp:keywords/>
  <dcterms:created xsi:type="dcterms:W3CDTF">2025-12-10T18:01:28Z</dcterms:created>
  <dcterms:modified xsi:type="dcterms:W3CDTF">2025-12-10T18:01:28Z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