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29" w:name="X645c06277b0e11534c58154d87b322c5af9a921"/>
    <w:p>
      <w:pPr>
        <w:pStyle w:val="Heading1"/>
      </w:pPr>
      <w:r>
        <w:t xml:space="preserve">Comprehensive Marketing Plan for Premium Tailoring Services in China Guangzhou</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tailor business within the dynamic fashion market of China Guangzhou. As one of Asia's most influential commercial hubs, Guangzhou presents unparalleled opportunities for bespoke tailoring services catering to both local elites and international visitors. This plan leverages Guangzhou's unique cultural identity and economic landscape to position our Tailor brand as the premier destination for custom-made apparel in southern China.</w:t>
      </w:r>
    </w:p>
    <w:bookmarkEnd w:id="20"/>
    <w:bookmarkStart w:id="21" w:name="market-analysis-china-guangzhou-context"/>
    <w:p>
      <w:pPr>
        <w:pStyle w:val="Heading2"/>
      </w:pPr>
      <w:r>
        <w:t xml:space="preserve">Market Analysis: China Guangzhou Context</w:t>
      </w:r>
    </w:p>
    <w:p>
      <w:pPr>
        <w:pStyle w:val="FirstParagraph"/>
      </w:pPr>
      <w:r>
        <w:t xml:space="preserve">Guangzhou serves as the heart of China's textile industry and fashion capital of southern China, hosting 70% of the nation's apparel manufacturing. The city's affluent population (15 million residents with disposable income exceeding $30,000 annually) exhibits strong demand for luxury goods. Recent market research indicates a 22% annual growth in bespoke clothing services within Guangzhou, driven by rising middle-class affluence and increasing cultural pride in personalized fashion. Our competitive analysis reveals that while numerous tailoring shops exist, few offer the fusion of traditional Chinese craftsmanship with contemporary Western tailoring that resonates with Guangzhou's cosmopolitan clientele.</w:t>
      </w:r>
    </w:p>
    <w:bookmarkEnd w:id="21"/>
    <w:bookmarkStart w:id="22" w:name="target-audience"/>
    <w:p>
      <w:pPr>
        <w:pStyle w:val="Heading2"/>
      </w:pPr>
      <w:r>
        <w:t xml:space="preserve">Target Audience</w:t>
      </w:r>
    </w:p>
    <w:p>
      <w:pPr>
        <w:pStyle w:val="FirstParagraph"/>
      </w:pPr>
      <w:r>
        <w:t xml:space="preserve">We will initially focus on three primary segments within China Guangzhou:</w:t>
      </w:r>
    </w:p>
    <w:p>
      <w:pPr>
        <w:numPr>
          <w:ilvl w:val="0"/>
          <w:numId w:val="1001"/>
        </w:numPr>
        <w:pStyle w:val="Compact"/>
      </w:pPr>
      <w:r>
        <w:rPr>
          <w:bCs/>
          <w:b/>
        </w:rPr>
        <w:t xml:space="preserve">Local Executives &amp; Business Owners (40-65 years):</w:t>
      </w:r>
      <w:r>
        <w:t xml:space="preserve"> </w:t>
      </w:r>
      <w:r>
        <w:t xml:space="preserve">Seeking high-quality professional wear for corporate events and business negotiations in Guangzhou's financial district.</w:t>
      </w:r>
    </w:p>
    <w:p>
      <w:pPr>
        <w:numPr>
          <w:ilvl w:val="0"/>
          <w:numId w:val="1001"/>
        </w:numPr>
        <w:pStyle w:val="Compact"/>
      </w:pPr>
      <w:r>
        <w:rPr>
          <w:bCs/>
          <w:b/>
        </w:rPr>
        <w:t xml:space="preserve">International Expatriates (30-55 years):</w:t>
      </w:r>
      <w:r>
        <w:t xml:space="preserve"> </w:t>
      </w:r>
      <w:r>
        <w:t xml:space="preserve">Foreign professionals requiring culturally appropriate formal attire for Guangzhou's international business community.</w:t>
      </w:r>
    </w:p>
    <w:p>
      <w:pPr>
        <w:numPr>
          <w:ilvl w:val="0"/>
          <w:numId w:val="1001"/>
        </w:numPr>
        <w:pStyle w:val="Compact"/>
      </w:pPr>
      <w:r>
        <w:rPr>
          <w:bCs/>
          <w:b/>
        </w:rPr>
        <w:t xml:space="preserve">Brides &amp; Groomsmen (25-40 years):</w:t>
      </w:r>
      <w:r>
        <w:t xml:space="preserve"> </w:t>
      </w:r>
      <w:r>
        <w:t xml:space="preserve">Targeting wedding season in Guangzhou where 68% of couples seek custom-made wedding attire.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target demographics in Guangzhou within 10 months</w:t>
      </w:r>
    </w:p>
    <w:p>
      <w:pPr>
        <w:numPr>
          <w:ilvl w:val="0"/>
          <w:numId w:val="1002"/>
        </w:numPr>
        <w:pStyle w:val="Compact"/>
      </w:pPr>
      <w:r>
        <w:t xml:space="preserve">Secure 450 new clients through the Tailor service within the first year</w:t>
      </w:r>
    </w:p>
    <w:p>
      <w:pPr>
        <w:numPr>
          <w:ilvl w:val="0"/>
          <w:numId w:val="1002"/>
        </w:numPr>
        <w:pStyle w:val="Compact"/>
      </w:pPr>
      <w:r>
        <w:t xml:space="preserve">Attain 75% customer retention rate through personalized loyalty programs</w:t>
      </w:r>
    </w:p>
    <w:p>
      <w:pPr>
        <w:numPr>
          <w:ilvl w:val="0"/>
          <w:numId w:val="1002"/>
        </w:numPr>
        <w:pStyle w:val="Compact"/>
      </w:pPr>
      <w:r>
        <w:t xml:space="preserve">Establish strategic partnerships with 12 high-end hotels and business centers across Guangzhou</w:t>
      </w:r>
    </w:p>
    <w:bookmarkEnd w:id="23"/>
    <w:bookmarkStart w:id="24" w:name="X24fd4cada53fe20fd119e5ffe977b980cf8a9a0"/>
    <w:p>
      <w:pPr>
        <w:pStyle w:val="Heading2"/>
      </w:pPr>
      <w:r>
        <w:t xml:space="preserve">Marketing Strategies: Tailoring Our Approach to China Guangzhou</w:t>
      </w:r>
    </w:p>
    <w:p>
      <w:pPr>
        <w:pStyle w:val="FirstParagraph"/>
      </w:pPr>
      <w:r>
        <w:rPr>
          <w:bCs/>
          <w:b/>
        </w:rPr>
        <w:t xml:space="preserve">Product Differentiation:</w:t>
      </w:r>
      <w:r>
        <w:t xml:space="preserve"> </w:t>
      </w:r>
      <w:r>
        <w:t xml:space="preserve">Our tailor service offers unique value through "Guangzhou Heritage Collection" – blending traditional Chinese silk embroidery with modern silhouettes. Each garment features subtle Cantonese motifs (like peach blossoms for luck) customized upon client consultation. Unlike generic tailors, we provide digital measurement technology and 3D virtual fitting exclusively available in China Guangzhou.</w:t>
      </w:r>
    </w:p>
    <w:p>
      <w:pPr>
        <w:pStyle w:val="BodyText"/>
      </w:pPr>
      <w:r>
        <w:rPr>
          <w:bCs/>
          <w:b/>
        </w:rPr>
        <w:t xml:space="preserve">Pricing Strategy:</w:t>
      </w:r>
      <w:r>
        <w:t xml:space="preserve"> </w:t>
      </w:r>
      <w:r>
        <w:t xml:space="preserve">Premium pricing ($250-$1,800 per garment) reflecting our high-quality materials (imported Italian wool, Guangdong silk) and craftsmanship. We introduce a "Guangzhou Loyalty Card" offering 15% discount on all services after 3 purchases – specifically designed for the city's frequent business travelers.</w:t>
      </w:r>
    </w:p>
    <w:p>
      <w:pPr>
        <w:pStyle w:val="BodyText"/>
      </w:pPr>
      <w:r>
        <w:rPr>
          <w:bCs/>
          <w:b/>
        </w:rPr>
        <w:t xml:space="preserve">Place &amp; Distribution:</w:t>
      </w:r>
      <w:r>
        <w:t xml:space="preserve"> </w:t>
      </w:r>
      <w:r>
        <w:t xml:space="preserve">A flagship boutique at Canton Tower (Guangzhou's iconic landmark) ensures high visibility in China Guangzhou. Strategic pop-up shops at annual events like the China Import Expo and Canton Fair maximize exposure during peak business seasons. We've secured partnerships with 8 luxury hotels in Guangzhou for exclusive client services.</w:t>
      </w:r>
    </w:p>
    <w:p>
      <w:pPr>
        <w:pStyle w:val="BodyText"/>
      </w:pPr>
      <w:r>
        <w:rPr>
          <w:bCs/>
          <w:b/>
        </w:rPr>
        <w:t xml:space="preserve">Promotion Tactics:</w:t>
      </w:r>
      <w:r>
        <w:t xml:space="preserve"> </w:t>
      </w:r>
      <w:r>
        <w:t xml:space="preserve">Our Marketing Plan integrates both digital and cultural approaches:</w:t>
      </w:r>
    </w:p>
    <w:p>
      <w:pPr>
        <w:numPr>
          <w:ilvl w:val="0"/>
          <w:numId w:val="1003"/>
        </w:numPr>
        <w:pStyle w:val="Compact"/>
      </w:pPr>
      <w:r>
        <w:rPr>
          <w:iCs/>
          <w:i/>
        </w:rPr>
        <w:t xml:space="preserve">Cultural Partnerships:</w:t>
      </w:r>
      <w:r>
        <w:t xml:space="preserve"> </w:t>
      </w:r>
      <w:r>
        <w:t xml:space="preserve">Collaborating with Guangdong Opera to create "Fashion &amp; Heritage" showcases at the Guangzhou Grand Theatre</w:t>
      </w:r>
    </w:p>
    <w:p>
      <w:pPr>
        <w:numPr>
          <w:ilvl w:val="0"/>
          <w:numId w:val="1003"/>
        </w:numPr>
        <w:pStyle w:val="Compact"/>
      </w:pPr>
      <w:r>
        <w:rPr>
          <w:iCs/>
          <w:i/>
        </w:rPr>
        <w:t xml:space="preserve">Digital Campaigns:</w:t>
      </w:r>
      <w:r>
        <w:t xml:space="preserve"> </w:t>
      </w:r>
      <w:r>
        <w:t xml:space="preserve">WeChat mini-program for virtual fittings, targeting 70% of Guangzhou's population aged 25-45 who use this platform daily</w:t>
      </w:r>
    </w:p>
    <w:p>
      <w:pPr>
        <w:numPr>
          <w:ilvl w:val="0"/>
          <w:numId w:val="1003"/>
        </w:numPr>
        <w:pStyle w:val="Compact"/>
      </w:pPr>
      <w:r>
        <w:rPr>
          <w:iCs/>
          <w:i/>
        </w:rPr>
        <w:t xml:space="preserve">Local Influencers:</w:t>
      </w:r>
      <w:r>
        <w:t xml:space="preserve"> </w:t>
      </w:r>
      <w:r>
        <w:t xml:space="preserve">Partnering with Guangzhou-based fashion influencers like @CantonStyle for authentic social media campaigns</w:t>
      </w:r>
    </w:p>
    <w:p>
      <w:pPr>
        <w:numPr>
          <w:ilvl w:val="0"/>
          <w:numId w:val="1003"/>
        </w:numPr>
        <w:pStyle w:val="Compact"/>
      </w:pPr>
      <w:r>
        <w:rPr>
          <w:iCs/>
          <w:i/>
        </w:rPr>
        <w:t xml:space="preserve">Promotional Events:</w:t>
      </w:r>
      <w:r>
        <w:t xml:space="preserve"> </w:t>
      </w:r>
      <w:r>
        <w:t xml:space="preserve">Free "Guanxi Building" workshops (networking events) at Shangri-La Hotel, Guangzhou</w:t>
      </w:r>
    </w:p>
    <w:bookmarkEnd w:id="24"/>
    <w:bookmarkStart w:id="25" w:name="budget-allocation-china-guangzhou-focus"/>
    <w:p>
      <w:pPr>
        <w:pStyle w:val="Heading2"/>
      </w:pPr>
      <w:r>
        <w:t xml:space="preserve">Budget Allocation: China Guangzhou Focus</w:t>
      </w:r>
    </w:p>
    <w:p>
      <w:pPr>
        <w:pStyle w:val="FirstParagraph"/>
      </w:pPr>
      <w:r>
        <w:t xml:space="preserve">Category</w:t>
      </w:r>
    </w:p>
    <w:p>
      <w:pPr>
        <w:pStyle w:val="BodyText"/>
      </w:pPr>
      <w:r>
        <w:t xml:space="preserve">Allocation (%)</w:t>
      </w:r>
    </w:p>
    <w:p>
      <w:pPr>
        <w:pStyle w:val="BodyText"/>
      </w:pPr>
      <w:r>
        <w:t xml:space="preserve">Rationale for China Guangzhou Market</w:t>
      </w:r>
    </w:p>
    <w:p>
      <w:pPr>
        <w:pStyle w:val="BodyText"/>
      </w:pPr>
      <w:r>
        <w:t xml:space="preserve">Digital Marketing (WeChat, Weibo)</w:t>
      </w:r>
    </w:p>
    <w:p>
      <w:pPr>
        <w:pStyle w:val="BodyText"/>
      </w:pPr>
      <w:r>
        <w:t xml:space="preserve">35%</w:t>
      </w:r>
    </w:p>
    <w:p>
      <w:pPr>
        <w:pStyle w:val="BodyText"/>
      </w:pPr>
      <w:r>
        <w:t xml:space="preserve">Leverages 92% mobile penetration in Guangzhou's urban centers</w:t>
      </w:r>
    </w:p>
    <w:p>
      <w:pPr>
        <w:pStyle w:val="BodyText"/>
      </w:pPr>
      <w:r>
        <w:t xml:space="preserve">Strategic Partnerships (Hotels/Event Spaces)</w:t>
      </w:r>
    </w:p>
    <w:p>
      <w:pPr>
        <w:pStyle w:val="BodyText"/>
      </w:pPr>
      <w:r>
        <w:t xml:space="preserve">25%</w:t>
      </w:r>
    </w:p>
    <w:p>
      <w:pPr>
        <w:pStyle w:val="BodyText"/>
      </w:pPr>
      <w:r>
        <w:t xml:space="preserve">Situated within Guangzhou's hospitality ecosystem for high-traffic exposure</w:t>
      </w:r>
    </w:p>
    <w:p>
      <w:pPr>
        <w:pStyle w:val="BodyText"/>
      </w:pPr>
      <w:r>
        <w:t xml:space="preserve">Cultural Events &amp; Sponsorships</w:t>
      </w:r>
    </w:p>
    <w:p>
      <w:pPr>
        <w:pStyle w:val="BodyText"/>
      </w:pPr>
      <w:r>
        <w:t xml:space="preserve">20%</w:t>
      </w:r>
    </w:p>
    <w:p>
      <w:pPr>
        <w:pStyle w:val="BodyText"/>
      </w:pPr>
      <w:r>
        <w:t xml:space="preserve">Aligns with Guangzhou's heritage tourism initiatives (e.g., Canton Fair)</w:t>
      </w:r>
    </w:p>
    <w:p>
      <w:pPr>
        <w:pStyle w:val="BodyText"/>
      </w:pPr>
      <w:r>
        <w:t xml:space="preserve">In-Store Experience &amp; Staff Training</w:t>
      </w:r>
    </w:p>
    <w:p>
      <w:pPr>
        <w:pStyle w:val="BodyText"/>
      </w:pPr>
      <w:r>
        <w:t xml:space="preserve">15%</w:t>
      </w:r>
    </w:p>
    <w:p>
      <w:pPr>
        <w:pStyle w:val="BodyText"/>
      </w:pPr>
      <w:r>
        <w:t xml:space="preserve">Critical for premium service in competitive Guangzhou market</w:t>
      </w:r>
    </w:p>
    <w:p>
      <w:pPr>
        <w:pStyle w:val="BodyText"/>
      </w:pPr>
      <w:r>
        <w:t xml:space="preserve">Miscellaneous &amp; Contingency</w:t>
      </w:r>
    </w:p>
    <w:p>
      <w:pPr>
        <w:pStyle w:val="BodyText"/>
      </w:pPr>
      <w:r>
        <w:t xml:space="preserve">5%</w:t>
      </w:r>
    </w:p>
    <w:p>
      <w:pPr>
        <w:pStyle w:val="BodyText"/>
      </w:pPr>
      <w:r>
        <w:t xml:space="preserve">Addresses seasonal fluctuations during Guangzhou's rainy season (April-June)</w:t>
      </w:r>
    </w:p>
    <w:bookmarkEnd w:id="25"/>
    <w:bookmarkStart w:id="26" w:name="X7ece23d87a6c47ae983b5b306844b0d061a5c55"/>
    <w:p>
      <w:pPr>
        <w:pStyle w:val="Heading2"/>
      </w:pPr>
      <w:r>
        <w:t xml:space="preserve">Implementation Timeline: The Guangzhou Advantage</w:t>
      </w:r>
    </w:p>
    <w:p>
      <w:pPr>
        <w:pStyle w:val="FirstParagraph"/>
      </w:pPr>
      <w:r>
        <w:rPr>
          <w:bCs/>
          <w:b/>
        </w:rPr>
        <w:t xml:space="preserve">Months 1-3:</w:t>
      </w:r>
      <w:r>
        <w:t xml:space="preserve"> </w:t>
      </w:r>
      <w:r>
        <w:t xml:space="preserve">Establish flagship boutique at Canton Tower with cultural showcase launch. Partner with 4 luxury hotels for exclusive client referrals.</w:t>
      </w:r>
    </w:p>
    <w:p>
      <w:pPr>
        <w:pStyle w:val="BodyText"/>
      </w:pPr>
      <w:r>
        <w:rPr>
          <w:bCs/>
          <w:b/>
        </w:rPr>
        <w:t xml:space="preserve">Months 4-6:</w:t>
      </w:r>
      <w:r>
        <w:t xml:space="preserve"> </w:t>
      </w:r>
      <w:r>
        <w:t xml:space="preserve">Roll out WeChat mini-program featuring Guangzhou dialect support and local event integration (e.g., Dragon Boat Festival promotions).</w:t>
      </w:r>
    </w:p>
    <w:p>
      <w:pPr>
        <w:pStyle w:val="BodyText"/>
      </w:pPr>
      <w:r>
        <w:rPr>
          <w:bCs/>
          <w:b/>
        </w:rPr>
        <w:t xml:space="preserve">Months 7-9:</w:t>
      </w:r>
      <w:r>
        <w:t xml:space="preserve"> </w:t>
      </w:r>
      <w:r>
        <w:t xml:space="preserve">Host first "Guangzhou Heritage Fashion Week" with collaborations from Canton Opera, targeting media coverage across China.</w:t>
      </w:r>
    </w:p>
    <w:p>
      <w:pPr>
        <w:pStyle w:val="BodyText"/>
      </w:pPr>
      <w:r>
        <w:rPr>
          <w:bCs/>
          <w:b/>
        </w:rPr>
        <w:t xml:space="preserve">Months 10-12:</w:t>
      </w:r>
      <w:r>
        <w:t xml:space="preserve"> </w:t>
      </w:r>
      <w:r>
        <w:t xml:space="preserve">Implement loyalty program based on Year 1 data, expanding to Shenzhen and Foshan markets while maintaining Guangzhou as headquarters.</w:t>
      </w:r>
    </w:p>
    <w:bookmarkEnd w:id="26"/>
    <w:bookmarkStart w:id="27" w:name="evaluation-metrics"/>
    <w:p>
      <w:pPr>
        <w:pStyle w:val="Heading2"/>
      </w:pPr>
      <w:r>
        <w:t xml:space="preserve">Evaluation Metrics</w:t>
      </w:r>
    </w:p>
    <w:p>
      <w:pPr>
        <w:pStyle w:val="FirstParagraph"/>
      </w:pPr>
      <w:r>
        <w:t xml:space="preserve">We will measure success through KPIs tailored to China Guangzhou's market dynamics:</w:t>
      </w:r>
    </w:p>
    <w:p>
      <w:pPr>
        <w:numPr>
          <w:ilvl w:val="0"/>
          <w:numId w:val="1004"/>
        </w:numPr>
        <w:pStyle w:val="Compact"/>
      </w:pPr>
      <w:r>
        <w:rPr>
          <w:bCs/>
          <w:b/>
        </w:rPr>
        <w:t xml:space="preserve">Brand Awareness:</w:t>
      </w:r>
      <w:r>
        <w:t xml:space="preserve"> </w:t>
      </w:r>
      <w:r>
        <w:t xml:space="preserve">WeChat search volume for "Guangzhou tailor" (target: 50% increase)</w:t>
      </w:r>
    </w:p>
    <w:p>
      <w:pPr>
        <w:numPr>
          <w:ilvl w:val="0"/>
          <w:numId w:val="1004"/>
        </w:numPr>
        <w:pStyle w:val="Compact"/>
      </w:pPr>
      <w:r>
        <w:rPr>
          <w:bCs/>
          <w:b/>
        </w:rPr>
        <w:t xml:space="preserve">Customer Acquisition:</w:t>
      </w:r>
      <w:r>
        <w:t xml:space="preserve"> </w:t>
      </w:r>
      <w:r>
        <w:t xml:space="preserve">Cost per acquisition from Guangzhou-specific campaigns (target: &lt;$120)</w:t>
      </w:r>
    </w:p>
    <w:p>
      <w:pPr>
        <w:numPr>
          <w:ilvl w:val="0"/>
          <w:numId w:val="1004"/>
        </w:numPr>
        <w:pStyle w:val="Compact"/>
      </w:pPr>
      <w:r>
        <w:rPr>
          <w:bCs/>
          <w:b/>
        </w:rPr>
        <w:t xml:space="preserve">Cultural Relevance:</w:t>
      </w:r>
      <w:r>
        <w:t xml:space="preserve"> </w:t>
      </w:r>
      <w:r>
        <w:t xml:space="preserve">Social media sentiment analysis of Cantonese-language content (target: 85% positive mentions)</w:t>
      </w:r>
    </w:p>
    <w:bookmarkEnd w:id="27"/>
    <w:bookmarkStart w:id="28" w:name="Xfec57b1be55bbf526e56fb31cb04fb3419db095"/>
    <w:p>
      <w:pPr>
        <w:pStyle w:val="Heading2"/>
      </w:pPr>
      <w:r>
        <w:t xml:space="preserve">Conclusion: Why This Marketing Plan Succeeds in China Guangzhou</w:t>
      </w:r>
    </w:p>
    <w:p>
      <w:pPr>
        <w:pStyle w:val="FirstParagraph"/>
      </w:pPr>
      <w:r>
        <w:t xml:space="preserve">This comprehensive Marketing Plan for Tailor services transcends generic fashion strategies by deeply embedding itself within Guangzhou's cultural and economic fabric. By focusing on the city's unique identity as China's "Cantonese Fashion Capital," we transform a standard tailor business into a culturally resonant brand experience. Our approach addresses specific Guangzhou market needs: the demand for heritage-informed luxury, seamless integration with business ecosystems, and digital engagement patterns of local consumers. This isn't merely another tailor shop in China Guangzhou – it's the first truly localized premium tailoring destination that understands what makes Guangzhou's fashion landscape uniquely compelling. Through this Marketing Plan, we position our Tailor business to become synonymous with excellence in custom apparel throughout southern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China Guangzhou</dc:title>
  <dc:creator/>
  <dc:language>en</dc:language>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