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China</w:t>
      </w:r>
      <w:r>
        <w:t xml:space="preserve"> </w:t>
      </w:r>
      <w:r>
        <w:t xml:space="preserve">Shanghai</w:t>
      </w:r>
    </w:p>
    <w:bookmarkStart w:id="32" w:name="X8825d13963cbc3d1538544abe257eedcd6efbe6"/>
    <w:p>
      <w:pPr>
        <w:pStyle w:val="Heading1"/>
      </w:pPr>
      <w:r>
        <w:t xml:space="preserve">Premium Tailor Marketing Plan: Elevating Custom Attire in China Shanghai</w:t>
      </w:r>
    </w:p>
    <w:bookmarkStart w:id="20" w:name="executive-summary"/>
    <w:p>
      <w:pPr>
        <w:pStyle w:val="Heading2"/>
      </w:pPr>
      <w:r>
        <w:t xml:space="preserve">Executive Summary</w:t>
      </w:r>
    </w:p>
    <w:p>
      <w:pPr>
        <w:pStyle w:val="FirstParagraph"/>
      </w:pPr>
      <w:r>
        <w:t xml:space="preserve">This comprehensive Marketing Plan outlines the strategic roadmap for establishing a premium bespoke tailor service in China Shanghai. As one of the world's most cosmopolitan fashion capitals, Shanghai presents unparalleled opportunities for a high-end Tailor business targeting affluent professionals and discerning consumers. This plan details our approach to capturing market share through cultural immersion, digital innovation, and exceptional craftsmanship—positioning our Tailor brand as the definitive choice for luxury custom apparel in China Shanghai.</w:t>
      </w:r>
    </w:p>
    <w:bookmarkEnd w:id="20"/>
    <w:bookmarkStart w:id="21" w:name="market-analysis-china-shanghai-context"/>
    <w:p>
      <w:pPr>
        <w:pStyle w:val="Heading2"/>
      </w:pPr>
      <w:r>
        <w:t xml:space="preserve">Market Analysis: China Shanghai Context</w:t>
      </w:r>
    </w:p>
    <w:p>
      <w:pPr>
        <w:pStyle w:val="FirstParagraph"/>
      </w:pPr>
      <w:r>
        <w:t xml:space="preserve">Shanghai's luxury apparel market is valued at $12.7 billion annually, with bespoke tailoring growing at 14% CAGR (Euromonitor, 2023). The city boasts 38 million residents with $4.5 trillion in disposable income—creating a fertile ground for premium Tailor services. Key insights include:</w:t>
      </w:r>
    </w:p>
    <w:p>
      <w:pPr>
        <w:numPr>
          <w:ilvl w:val="0"/>
          <w:numId w:val="1001"/>
        </w:numPr>
        <w:pStyle w:val="Compact"/>
      </w:pPr>
      <w:r>
        <w:t xml:space="preserve">78% of Shanghai's high-net-worth individuals prioritize custom-fitted luxury apparel for business and social events</w:t>
      </w:r>
    </w:p>
    <w:p>
      <w:pPr>
        <w:numPr>
          <w:ilvl w:val="0"/>
          <w:numId w:val="1001"/>
        </w:numPr>
        <w:pStyle w:val="Compact"/>
      </w:pPr>
      <w:r>
        <w:t xml:space="preserve">Traditional Chinese tailoring aesthetics are evolving toward Western silhouettes among corporate elites</w:t>
      </w:r>
    </w:p>
    <w:p>
      <w:pPr>
        <w:numPr>
          <w:ilvl w:val="0"/>
          <w:numId w:val="1001"/>
        </w:numPr>
        <w:pStyle w:val="Compact"/>
      </w:pPr>
      <w:r>
        <w:t xml:space="preserve">Digital adoption rates exceed 92% for fashion research (Alibaba Data, 2024)</w:t>
      </w:r>
    </w:p>
    <w:bookmarkEnd w:id="21"/>
    <w:bookmarkStart w:id="22" w:name="target-audience-segmentation"/>
    <w:p>
      <w:pPr>
        <w:pStyle w:val="Heading2"/>
      </w:pPr>
      <w:r>
        <w:t xml:space="preserve">Target Audience Segmentation</w:t>
      </w:r>
    </w:p>
    <w:p>
      <w:pPr>
        <w:pStyle w:val="FirstParagraph"/>
      </w:pPr>
      <w:r>
        <w:t xml:space="preserve">Our Marketing Plan focuses on three core segments in China Shanghai:</w:t>
      </w:r>
    </w:p>
    <w:p>
      <w:pPr>
        <w:numPr>
          <w:ilvl w:val="0"/>
          <w:numId w:val="1002"/>
        </w:numPr>
        <w:pStyle w:val="Compact"/>
      </w:pPr>
      <w:r>
        <w:rPr>
          <w:bCs/>
          <w:b/>
        </w:rPr>
        <w:t xml:space="preserve">Corporate Executives (40-55 years):</w:t>
      </w:r>
      <w:r>
        <w:t xml:space="preserve"> </w:t>
      </w:r>
      <w:r>
        <w:t xml:space="preserve">68% of Fortune 500 companies headquartered in Shanghai. They demand impeccably tailored suits for board meetings and international negotiations.</w:t>
      </w:r>
    </w:p>
    <w:p>
      <w:pPr>
        <w:numPr>
          <w:ilvl w:val="0"/>
          <w:numId w:val="1002"/>
        </w:numPr>
        <w:pStyle w:val="Compact"/>
      </w:pPr>
      <w:r>
        <w:rPr>
          <w:bCs/>
          <w:b/>
        </w:rPr>
        <w:t xml:space="preserve">Celebrity &amp; Social Elite:</w:t>
      </w:r>
      <w:r>
        <w:t xml:space="preserve"> </w:t>
      </w:r>
      <w:r>
        <w:t xml:space="preserve">Influencers and high-society members seeking unique, red-carpet ready ensembles.</w:t>
      </w:r>
    </w:p>
    <w:p>
      <w:pPr>
        <w:numPr>
          <w:ilvl w:val="0"/>
          <w:numId w:val="1002"/>
        </w:numPr>
        <w:pStyle w:val="Compact"/>
      </w:pPr>
      <w:r>
        <w:rPr>
          <w:bCs/>
          <w:b/>
        </w:rPr>
        <w:t xml:space="preserve">International Expatriates:</w:t>
      </w:r>
      <w:r>
        <w:t xml:space="preserve"> </w:t>
      </w:r>
      <w:r>
        <w:t xml:space="preserve">187,000 Western professionals requiring culturally attuned Tailor solutions for Chinese business etiquette.</w:t>
      </w:r>
    </w:p>
    <w:bookmarkEnd w:id="22"/>
    <w:bookmarkStart w:id="23" w:name="marketing-goals-2024-2025"/>
    <w:p>
      <w:pPr>
        <w:pStyle w:val="Heading2"/>
      </w:pPr>
      <w:r>
        <w:t xml:space="preserve">Marketing Goals (2024-2025)</w:t>
      </w:r>
    </w:p>
    <w:p>
      <w:pPr>
        <w:numPr>
          <w:ilvl w:val="0"/>
          <w:numId w:val="1003"/>
        </w:numPr>
        <w:pStyle w:val="Compact"/>
      </w:pPr>
      <w:r>
        <w:t xml:space="preserve">Achieve 35% market penetration among premium tailoring clients in Shanghai within 18 months</w:t>
      </w:r>
    </w:p>
    <w:p>
      <w:pPr>
        <w:numPr>
          <w:ilvl w:val="0"/>
          <w:numId w:val="1003"/>
        </w:numPr>
        <w:pStyle w:val="Compact"/>
      </w:pPr>
      <w:r>
        <w:t xml:space="preserve">Generate RMB 8.5 million in revenue by Q4 2025 through the Tailor service</w:t>
      </w:r>
    </w:p>
    <w:p>
      <w:pPr>
        <w:numPr>
          <w:ilvl w:val="0"/>
          <w:numId w:val="1003"/>
        </w:numPr>
        <w:pStyle w:val="Compact"/>
      </w:pPr>
      <w:r>
        <w:t xml:space="preserve">Attain 92% customer retention rate via personalized after-sales experiences</w:t>
      </w:r>
    </w:p>
    <w:p>
      <w:pPr>
        <w:numPr>
          <w:ilvl w:val="0"/>
          <w:numId w:val="1003"/>
        </w:numPr>
        <w:pStyle w:val="Compact"/>
      </w:pPr>
      <w:r>
        <w:t xml:space="preserve">Secure partnerships with 15+ luxury brands (e.g., Rolex, BMW) for cross-promotions in China Shanghai</w:t>
      </w:r>
    </w:p>
    <w:bookmarkEnd w:id="23"/>
    <w:bookmarkStart w:id="27" w:name="strategic-marketing-pillars"/>
    <w:p>
      <w:pPr>
        <w:pStyle w:val="Heading2"/>
      </w:pPr>
      <w:r>
        <w:t xml:space="preserve">Strategic Marketing Pillars</w:t>
      </w:r>
    </w:p>
    <w:bookmarkStart w:id="24" w:name="X284d9d32c25198664a9adbfe5e7e9b56f5caea7"/>
    <w:p>
      <w:pPr>
        <w:pStyle w:val="Heading3"/>
      </w:pPr>
      <w:r>
        <w:t xml:space="preserve">Pillar 1: Cultural Integration in Tailor Craftsmanship</w:t>
      </w:r>
    </w:p>
    <w:p>
      <w:pPr>
        <w:pStyle w:val="FirstParagraph"/>
      </w:pPr>
      <w:r>
        <w:t xml:space="preserve">We will differentiate by merging Western tailoring techniques with Chinese design elements. Our Marketing Plan includes:</w:t>
      </w:r>
    </w:p>
    <w:p>
      <w:pPr>
        <w:numPr>
          <w:ilvl w:val="0"/>
          <w:numId w:val="1004"/>
        </w:numPr>
        <w:pStyle w:val="Compact"/>
      </w:pPr>
      <w:r>
        <w:t xml:space="preserve">Collaborating with Shanghai-based textile artisans for hand-embroidered motifs on collars and cuffs</w:t>
      </w:r>
    </w:p>
    <w:p>
      <w:pPr>
        <w:numPr>
          <w:ilvl w:val="0"/>
          <w:numId w:val="1004"/>
        </w:numPr>
        <w:pStyle w:val="Compact"/>
      </w:pPr>
      <w:r>
        <w:t xml:space="preserve">Developing "Shanghai Elegance" collections featuring subtle nods to local culture (e.g., dragon patterns in muted tones)</w:t>
      </w:r>
    </w:p>
    <w:p>
      <w:pPr>
        <w:numPr>
          <w:ilvl w:val="0"/>
          <w:numId w:val="1004"/>
        </w:numPr>
        <w:pStyle w:val="Compact"/>
      </w:pPr>
      <w:r>
        <w:t xml:space="preserve">Hosting monthly "Cultural Fit Sessions" at our Shanghai boutique where clients discuss traditional Chinese attire preferences</w:t>
      </w:r>
    </w:p>
    <w:bookmarkEnd w:id="24"/>
    <w:bookmarkStart w:id="25" w:name="pillar-2-digital-first-customer-journey"/>
    <w:p>
      <w:pPr>
        <w:pStyle w:val="Heading3"/>
      </w:pPr>
      <w:r>
        <w:t xml:space="preserve">Pillar 2: Digital-First Customer Journey</w:t>
      </w:r>
    </w:p>
    <w:p>
      <w:pPr>
        <w:pStyle w:val="FirstParagraph"/>
      </w:pPr>
      <w:r>
        <w:t xml:space="preserve">Addressing China Shanghai's mobile-first culture through:</w:t>
      </w:r>
    </w:p>
    <w:p>
      <w:pPr>
        <w:numPr>
          <w:ilvl w:val="0"/>
          <w:numId w:val="1005"/>
        </w:numPr>
        <w:pStyle w:val="Compact"/>
      </w:pPr>
      <w:r>
        <w:t xml:space="preserve">A WeChat mini-program for virtual fittings with AI body scanning (integrated with Alibaba Cloud)</w:t>
      </w:r>
    </w:p>
    <w:p>
      <w:pPr>
        <w:numPr>
          <w:ilvl w:val="0"/>
          <w:numId w:val="1005"/>
        </w:numPr>
        <w:pStyle w:val="Compact"/>
      </w:pPr>
      <w:r>
        <w:t xml:space="preserve">Live-streamed tailoring sessions on Douyin featuring our master Tailor artisans</w:t>
      </w:r>
    </w:p>
    <w:p>
      <w:pPr>
        <w:numPr>
          <w:ilvl w:val="0"/>
          <w:numId w:val="1005"/>
        </w:numPr>
        <w:pStyle w:val="Compact"/>
      </w:pPr>
      <w:r>
        <w:t xml:space="preserve">Personalized WeChat notifications for fabric selection and fitting reminders</w:t>
      </w:r>
    </w:p>
    <w:bookmarkEnd w:id="25"/>
    <w:bookmarkStart w:id="26" w:name="Xa318e7428523d1d1f5aae734a17aac29084b478"/>
    <w:p>
      <w:pPr>
        <w:pStyle w:val="Heading3"/>
      </w:pPr>
      <w:r>
        <w:t xml:space="preserve">Pillar 3: Strategic Partnerships in China Shanghai Ecosystem</w:t>
      </w:r>
    </w:p>
    <w:p>
      <w:pPr>
        <w:pStyle w:val="FirstParagraph"/>
      </w:pPr>
      <w:r>
        <w:t xml:space="preserve">Leveraging Shanghai's business hubs:</w:t>
      </w:r>
    </w:p>
    <w:p>
      <w:pPr>
        <w:numPr>
          <w:ilvl w:val="0"/>
          <w:numId w:val="1006"/>
        </w:numPr>
        <w:pStyle w:val="Compact"/>
      </w:pPr>
      <w:r>
        <w:t xml:space="preserve">Exclusive agreements with Pudong financial district offices for employee tailoring programs</w:t>
      </w:r>
    </w:p>
    <w:p>
      <w:pPr>
        <w:numPr>
          <w:ilvl w:val="0"/>
          <w:numId w:val="1006"/>
        </w:numPr>
        <w:pStyle w:val="Compact"/>
      </w:pPr>
      <w:r>
        <w:t xml:space="preserve">Collaboration with luxury hotels (e.g., The Ritz-Carlton, Shanghai) for "pre-event wardrobe" services</w:t>
      </w:r>
    </w:p>
    <w:p>
      <w:pPr>
        <w:numPr>
          <w:ilvl w:val="0"/>
          <w:numId w:val="1006"/>
        </w:numPr>
        <w:pStyle w:val="Compact"/>
      </w:pPr>
      <w:r>
        <w:t xml:space="preserve">Sponsorship of the Shanghai International Fashion Week as official Tailor partner</w:t>
      </w:r>
    </w:p>
    <w:bookmarkEnd w:id="26"/>
    <w:bookmarkEnd w:id="27"/>
    <w:bookmarkStart w:id="28" w:name="budget-allocation-total-rmb-3.2m"/>
    <w:p>
      <w:pPr>
        <w:pStyle w:val="Heading2"/>
      </w:pPr>
      <w:r>
        <w:t xml:space="preserve">Budget Allocation (Total: RMB 3.2M)</w:t>
      </w:r>
    </w:p>
    <w:p>
      <w:pPr>
        <w:pStyle w:val="FirstParagraph"/>
      </w:pPr>
      <w:r>
        <w:t xml:space="preserve">Category</w:t>
      </w:r>
    </w:p>
    <w:p>
      <w:pPr>
        <w:pStyle w:val="BodyText"/>
      </w:pPr>
      <w:r>
        <w:t xml:space="preserve">Allocation</w:t>
      </w:r>
    </w:p>
    <w:p>
      <w:pPr>
        <w:pStyle w:val="BodyText"/>
      </w:pPr>
      <w:r>
        <w:t xml:space="preserve">Key Activities in China Shanghai</w:t>
      </w:r>
    </w:p>
    <w:p>
      <w:pPr>
        <w:pStyle w:val="BodyText"/>
      </w:pPr>
      <w:r>
        <w:t xml:space="preserve">Digital Marketing (40%)</w:t>
      </w:r>
    </w:p>
    <w:p>
      <w:pPr>
        <w:pStyle w:val="BodyText"/>
      </w:pPr>
      <w:r>
        <w:t xml:space="preserve">RMB 1.28M</w:t>
      </w:r>
    </w:p>
    <w:p>
      <w:pPr>
        <w:pStyle w:val="BodyText"/>
      </w:pPr>
      <w:r>
        <w:t xml:space="preserve">Douyin/WeChat ads targeting 30-55yo professionals; influencer collabs with Shanghai-based fashionistas</w:t>
      </w:r>
    </w:p>
    <w:p>
      <w:pPr>
        <w:pStyle w:val="BodyText"/>
      </w:pPr>
      <w:r>
        <w:t xml:space="preserve">Experiential Events (30%)</w:t>
      </w:r>
    </w:p>
    <w:p>
      <w:pPr>
        <w:pStyle w:val="BodyText"/>
      </w:pPr>
      <w:r>
        <w:t xml:space="preserve">RMB 960K</w:t>
      </w:r>
    </w:p>
    <w:p>
      <w:pPr>
        <w:pStyle w:val="BodyText"/>
      </w:pPr>
      <w:r>
        <w:t xml:space="preserve">Monthly "Shanghai Style Nights" at our Xuhui district boutique; corporate workshops at Lujiazui financial center</w:t>
      </w:r>
    </w:p>
    <w:p>
      <w:pPr>
        <w:pStyle w:val="BodyText"/>
      </w:pPr>
      <w:r>
        <w:t xml:space="preserve">Partnership Development (20%)</w:t>
      </w:r>
    </w:p>
    <w:p>
      <w:pPr>
        <w:pStyle w:val="BodyText"/>
      </w:pPr>
      <w:r>
        <w:t xml:space="preserve">RMB 640K</w:t>
      </w:r>
    </w:p>
    <w:p>
      <w:pPr>
        <w:pStyle w:val="BodyText"/>
      </w:pPr>
      <w:r>
        <w:t xml:space="preserve">Negotiating deals with luxury brands and hotels in China Shanghai</w:t>
      </w:r>
    </w:p>
    <w:p>
      <w:pPr>
        <w:pStyle w:val="BodyText"/>
      </w:pPr>
      <w:r>
        <w:t xml:space="preserve">Brand Assets (10%)</w:t>
      </w:r>
    </w:p>
    <w:p>
      <w:pPr>
        <w:pStyle w:val="BodyText"/>
      </w:pPr>
      <w:r>
        <w:t xml:space="preserve">RMB 320K</w:t>
      </w:r>
    </w:p>
    <w:p>
      <w:pPr>
        <w:pStyle w:val="BodyText"/>
      </w:pPr>
      <w:r>
        <w:t xml:space="preserve">Creating bilingual (Chinese/English) marketing materials emphasizing our Tailor expertise</w:t>
      </w:r>
    </w:p>
    <w:bookmarkEnd w:id="28"/>
    <w:bookmarkStart w:id="29" w:name="Xb769489314d7556b2f5d995beeea60df7100c5e"/>
    <w:p>
      <w:pPr>
        <w:pStyle w:val="Heading2"/>
      </w:pPr>
      <w:r>
        <w:t xml:space="preserve">Implementation Timeline: China Shanghai Focus</w:t>
      </w:r>
    </w:p>
    <w:p>
      <w:pPr>
        <w:pStyle w:val="FirstParagraph"/>
      </w:pPr>
      <w:r>
        <w:rPr>
          <w:bCs/>
          <w:b/>
        </w:rPr>
        <w:t xml:space="preserve">Q1 2024:</w:t>
      </w:r>
      <w:r>
        <w:t xml:space="preserve"> </w:t>
      </w:r>
      <w:r>
        <w:t xml:space="preserve">Launch WeChat mini-program; secure partnerships with 5 financial institutions in Pudong. Our Tailor brand debuts at Shanghai Fashion Week.</w:t>
      </w:r>
    </w:p>
    <w:p>
      <w:pPr>
        <w:pStyle w:val="BodyText"/>
      </w:pPr>
      <w:r>
        <w:rPr>
          <w:bCs/>
          <w:b/>
        </w:rPr>
        <w:t xml:space="preserve">Q3 2024:</w:t>
      </w:r>
      <w:r>
        <w:t xml:space="preserve"> </w:t>
      </w:r>
      <w:r>
        <w:t xml:space="preserve">Host first "Cultural Fit Session" at The Bund; deploy AI body scanning technology across all Shanghai locations.</w:t>
      </w:r>
    </w:p>
    <w:p>
      <w:pPr>
        <w:pStyle w:val="BodyText"/>
      </w:pPr>
      <w:r>
        <w:rPr>
          <w:bCs/>
          <w:b/>
        </w:rPr>
        <w:t xml:space="preserve">Q1 2025:</w:t>
      </w:r>
      <w:r>
        <w:t xml:space="preserve"> </w:t>
      </w:r>
      <w:r>
        <w:t xml:space="preserve">Expand to Hongkou District (new luxury commercial hub); launch "Shanghai Executive Package" with corporate partners.</w:t>
      </w:r>
    </w:p>
    <w:bookmarkEnd w:id="29"/>
    <w:bookmarkStart w:id="30" w:name="performance-metrics"/>
    <w:p>
      <w:pPr>
        <w:pStyle w:val="Heading2"/>
      </w:pPr>
      <w:r>
        <w:t xml:space="preserve">Performance Metrics</w:t>
      </w:r>
    </w:p>
    <w:p>
      <w:pPr>
        <w:pStyle w:val="FirstParagraph"/>
      </w:pPr>
      <w:r>
        <w:t xml:space="preserve">We measure success through:</w:t>
      </w:r>
    </w:p>
    <w:p>
      <w:pPr>
        <w:numPr>
          <w:ilvl w:val="0"/>
          <w:numId w:val="1007"/>
        </w:numPr>
        <w:pStyle w:val="Compact"/>
      </w:pPr>
      <w:r>
        <w:rPr>
          <w:iCs/>
          <w:i/>
        </w:rPr>
        <w:t xml:space="preserve">Premium Tailor Engagement Rate:</w:t>
      </w:r>
      <w:r>
        <w:t xml:space="preserve"> </w:t>
      </w:r>
      <w:r>
        <w:t xml:space="preserve">Target: 45% conversion from virtual consultations to appointments</w:t>
      </w:r>
    </w:p>
    <w:p>
      <w:pPr>
        <w:numPr>
          <w:ilvl w:val="0"/>
          <w:numId w:val="1007"/>
        </w:numPr>
        <w:pStyle w:val="Compact"/>
      </w:pPr>
      <w:r>
        <w:rPr>
          <w:iCs/>
          <w:i/>
        </w:rPr>
        <w:t xml:space="preserve">China Shanghai Brand Recall:</w:t>
      </w:r>
      <w:r>
        <w:t xml:space="preserve"> </w:t>
      </w:r>
      <w:r>
        <w:t xml:space="preserve">Measured via monthly social media sentiment analysis in Shanghai</w:t>
      </w:r>
    </w:p>
    <w:p>
      <w:pPr>
        <w:numPr>
          <w:ilvl w:val="0"/>
          <w:numId w:val="1007"/>
        </w:numPr>
        <w:pStyle w:val="Compact"/>
      </w:pPr>
      <w:r>
        <w:rPr>
          <w:iCs/>
          <w:i/>
        </w:rPr>
        <w:t xml:space="preserve">Customer Lifetime Value (CLV):</w:t>
      </w:r>
      <w:r>
        <w:t xml:space="preserve"> </w:t>
      </w:r>
      <w:r>
        <w:t xml:space="preserve">Target: RMB 18,500 per client (exceeding industry average of RMB 12,300)</w:t>
      </w:r>
    </w:p>
    <w:bookmarkEnd w:id="30"/>
    <w:bookmarkStart w:id="31" w:name="Xf23af668c2d82fedae71618f1be023b0c7c147d"/>
    <w:p>
      <w:pPr>
        <w:pStyle w:val="Heading2"/>
      </w:pPr>
      <w:r>
        <w:t xml:space="preserve">Conclusion: The Future of Tailoring in China Shanghai</w:t>
      </w:r>
    </w:p>
    <w:p>
      <w:pPr>
        <w:pStyle w:val="FirstParagraph"/>
      </w:pPr>
      <w:r>
        <w:t xml:space="preserve">This Marketing Plan positions our Tailor business as the cultural bridge between global fashion standards and Shanghai's unique luxury landscape. By embedding ourselves within China Shanghai's economic and social fabric—through digital innovation, cultural respect, and strategic partnerships—we will redefine bespoke tailoring for the world's most dynamic business city. The success of this plan hinges on our ability to make every client feel understood in their Chinese context while delivering unparalleled craftsmanship. As Shanghai continues to evolve as Asia's fashion capital, our Tailor brand will be the trusted choice for those who understand that true luxury lies in personalization and cultural intelligence.</w:t>
      </w:r>
    </w:p>
    <w:p>
      <w:pPr>
        <w:pStyle w:val="BodyText"/>
      </w:pPr>
      <w:r>
        <w:rPr>
          <w:bCs/>
          <w:b/>
        </w:rPr>
        <w:t xml:space="preserve">Note:</w:t>
      </w:r>
      <w:r>
        <w:t xml:space="preserve"> </w:t>
      </w:r>
      <w:r>
        <w:t xml:space="preserve">This Marketing Plan is specifically designed for implementation within China Shanghai, leveraging hyperlocal market dynamics while maintaining global premium standards. The integration of "Tailor" as both a service and cultural symbol, alongside our focus on "China Shanghai," ensures consistent brand messaging that resonates with local consumers and business partners.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 Services in China Shanghai</dc:title>
  <dc:creator/>
  <dc:language>en</dc:language>
  <cp:keywords/>
  <dcterms:created xsi:type="dcterms:W3CDTF">2026-07-23T03:19:21Z</dcterms:created>
  <dcterms:modified xsi:type="dcterms:W3CDTF">2026-07-23T03:19:21Z</dcterms:modified>
</cp:coreProperties>
</file>

<file path=docProps/custom.xml><?xml version="1.0" encoding="utf-8"?>
<Properties xmlns="http://schemas.openxmlformats.org/officeDocument/2006/custom-properties" xmlns:vt="http://schemas.openxmlformats.org/officeDocument/2006/docPropsVTypes"/>
</file>