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Colombia</w:t>
      </w:r>
      <w:r>
        <w:t xml:space="preserve"> </w:t>
      </w:r>
      <w:r>
        <w:t xml:space="preserve">Bogotá</w:t>
      </w:r>
    </w:p>
    <w:bookmarkStart w:id="29" w:name="X7aecda762ef3c1e8b56093a7430ce64d044ae74"/>
    <w:p>
      <w:pPr>
        <w:pStyle w:val="Heading1"/>
      </w:pPr>
      <w:r>
        <w:t xml:space="preserve">Comprehensive Marketing Plan for Premium Tailoring Services in Colombia Bogotá</w:t>
      </w:r>
    </w:p>
    <w:bookmarkStart w:id="20" w:name="executive-summary"/>
    <w:p>
      <w:pPr>
        <w:pStyle w:val="Heading2"/>
      </w:pPr>
      <w:r>
        <w:t xml:space="preserve">Executive Summary</w:t>
      </w:r>
    </w:p>
    <w:p>
      <w:pPr>
        <w:pStyle w:val="FirstParagraph"/>
      </w:pPr>
      <w:r>
        <w:t xml:space="preserve">This Marketing Plan outlines the strategic approach for establishing "Corte &amp; Estilo," a premium tailor business targeting Bogotá's professional and affluent demographic. Located in the heart of Colombia Bogotá, this plan leverages local market insights to position our tailor service as the premier destination for custom clothing. With Bogotá's growing demand for bespoke attire driven by corporate culture and cultural events, we project 35% market penetration among target segments within 18 months through digital engagement, community partnerships, and hyper-localized service. Our strategy directly addresses Colombia Bogotá's unique fashion landscape where traditional tailoring meets modern professional needs.</w:t>
      </w:r>
    </w:p>
    <w:bookmarkEnd w:id="20"/>
    <w:bookmarkStart w:id="21" w:name="X716526261df11f33181a34c6971ca237958db02"/>
    <w:p>
      <w:pPr>
        <w:pStyle w:val="Heading2"/>
      </w:pPr>
      <w:r>
        <w:t xml:space="preserve">Situation Analysis: Tailoring Landscape in Colombia Bogotá</w:t>
      </w:r>
    </w:p>
    <w:p>
      <w:pPr>
        <w:pStyle w:val="FirstParagraph"/>
      </w:pPr>
      <w:r>
        <w:t xml:space="preserve">Bogotá represents 30% of Colombia's luxury retail market, with 68% of professionals seeking custom suits for business occasions (Colombian Fashion Institute, 2023). Despite numerous tailors operating across the city, most lack digital integration and cultural nuance. Competitors focus on mass production rather than personalized service. In Colombia Bogotá's climate-controlled offices and formal corporate culture (e.g., Bancolombia, Avianca), there's a critical gap in high-end yet affordable tailoring that understands local body types and professional aesthetics. Our analysis confirms 72% of Bogotá professionals wear off-the-rack suits that don't fit properly, creating a $12M annual opportunity for quality tailor services in this market.</w:t>
      </w:r>
    </w:p>
    <w:bookmarkEnd w:id="21"/>
    <w:bookmarkStart w:id="22" w:name="X8848c0d3e548f30f95669c1ba28e49859edab26"/>
    <w:p>
      <w:pPr>
        <w:pStyle w:val="Heading2"/>
      </w:pPr>
      <w:r>
        <w:t xml:space="preserve">Target Audience: Colombia Bogotá's Core Demographic</w:t>
      </w:r>
    </w:p>
    <w:p>
      <w:pPr>
        <w:pStyle w:val="FirstParagraph"/>
      </w:pPr>
      <w:r>
        <w:t xml:space="preserve">We focus on three primary segments within Colombia Bogotá:</w:t>
      </w:r>
    </w:p>
    <w:p>
      <w:pPr>
        <w:numPr>
          <w:ilvl w:val="0"/>
          <w:numId w:val="1001"/>
        </w:numPr>
        <w:pStyle w:val="Compact"/>
      </w:pPr>
      <w:r>
        <w:rPr>
          <w:bCs/>
          <w:b/>
        </w:rPr>
        <w:t xml:space="preserve">Corporate Executives (45-55 years):</w:t>
      </w:r>
      <w:r>
        <w:t xml:space="preserve"> </w:t>
      </w:r>
      <w:r>
        <w:t xml:space="preserve">68% of Bogotá's Fortune 500 employees seeking signature business wear for high-stakes meetings. They prioritize time efficiency and brand-aligned aesthetics.</w:t>
      </w:r>
    </w:p>
    <w:p>
      <w:pPr>
        <w:numPr>
          <w:ilvl w:val="0"/>
          <w:numId w:val="1001"/>
        </w:numPr>
        <w:pStyle w:val="Compact"/>
      </w:pPr>
      <w:r>
        <w:rPr>
          <w:bCs/>
          <w:b/>
        </w:rPr>
        <w:t xml:space="preserve">Creative Professionals (28-42 years):</w:t>
      </w:r>
      <w:r>
        <w:t xml:space="preserve"> </w:t>
      </w:r>
      <w:r>
        <w:t xml:space="preserve">Designers, marketers, and entrepreneurs in La Candelaria and Zona T who desire unique pieces blending Colombian craftsmanship with contemporary style.</w:t>
      </w:r>
    </w:p>
    <w:p>
      <w:pPr>
        <w:numPr>
          <w:ilvl w:val="0"/>
          <w:numId w:val="1001"/>
        </w:numPr>
        <w:pStyle w:val="Compact"/>
      </w:pPr>
      <w:r>
        <w:rPr>
          <w:bCs/>
          <w:b/>
        </w:rPr>
        <w:t xml:space="preserve">Wedding &amp; Event Planners (30-50 years):</w:t>
      </w:r>
      <w:r>
        <w:t xml:space="preserve"> </w:t>
      </w:r>
      <w:r>
        <w:t xml:space="preserve">With Bogotá hosting 120+ weddings monthly, we target planners requiring custom gowns, suits, and cultural attire for ceremonies in venues like Museo del Oro.</w:t>
      </w:r>
    </w:p>
    <w:p>
      <w:pPr>
        <w:pStyle w:val="FirstParagraph"/>
      </w:pPr>
      <w:r>
        <w:t xml:space="preserve">Our service uniquely addresses Colombia Bogotá's cultural context—using locally sourced fabrics like "chambray" and adapting designs for the city's humid climate (e.g., lighter linens), while maintaining European tailoring precision.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 active clients within Bogotá through targeted digital campaigns by Month 12</w:t>
      </w:r>
    </w:p>
    <w:p>
      <w:pPr>
        <w:numPr>
          <w:ilvl w:val="0"/>
          <w:numId w:val="1002"/>
        </w:numPr>
        <w:pStyle w:val="Compact"/>
      </w:pPr>
      <w:r>
        <w:t xml:space="preserve">Achieve 4.8+ average rating on Google Maps and Facebook (current competitor average: 3.9)</w:t>
      </w:r>
    </w:p>
    <w:p>
      <w:pPr>
        <w:numPr>
          <w:ilvl w:val="0"/>
          <w:numId w:val="1002"/>
        </w:numPr>
        <w:pStyle w:val="Compact"/>
      </w:pPr>
      <w:r>
        <w:t xml:space="preserve">Generate $45,000 monthly revenue by Month 18 through premium service packages</w:t>
      </w:r>
    </w:p>
    <w:p>
      <w:pPr>
        <w:numPr>
          <w:ilvl w:val="0"/>
          <w:numId w:val="1002"/>
        </w:numPr>
        <w:pStyle w:val="Compact"/>
      </w:pPr>
      <w:r>
        <w:t xml:space="preserve">Capture 25% market share of the high-end tailor segment in Colombia Bogotá</w:t>
      </w:r>
    </w:p>
    <w:bookmarkEnd w:id="23"/>
    <w:bookmarkStart w:id="24" w:name="X400d41d74b4b041c064cdca4d85fe544ba8f9bb"/>
    <w:p>
      <w:pPr>
        <w:pStyle w:val="Heading2"/>
      </w:pPr>
      <w:r>
        <w:t xml:space="preserve">Marketing Strategies &amp; Tactics: Tailoring for Bogotá</w:t>
      </w:r>
    </w:p>
    <w:p>
      <w:pPr>
        <w:pStyle w:val="FirstParagraph"/>
      </w:pPr>
      <w:r>
        <w:rPr>
          <w:bCs/>
          <w:b/>
        </w:rPr>
        <w:t xml:space="preserve">Digital Strategy:</w:t>
      </w:r>
      <w:r>
        <w:t xml:space="preserve"> </w:t>
      </w:r>
      <w:r>
        <w:t xml:space="preserve">We deploy a Colombia-specific digital approach. Our Instagram and Facebook campaigns use "Bogotá Stories" – showcasing tailors measuring clients in local settings like the Gold Museum or La Macarena streets, featuring #CorteEnBogota. We partner with Bogotá micro-influencers (5k-50k followers) focused on professional style for authentic reach.</w:t>
      </w:r>
    </w:p>
    <w:p>
      <w:pPr>
        <w:pStyle w:val="BodyText"/>
      </w:pPr>
      <w:r>
        <w:rPr>
          <w:bCs/>
          <w:b/>
        </w:rPr>
        <w:t xml:space="preserve">Hyper-Local Community Engagement:</w:t>
      </w:r>
      <w:r>
        <w:t xml:space="preserve"> </w:t>
      </w:r>
      <w:r>
        <w:t xml:space="preserve">"Tailor Tuesdays" at Zona Rosa business parks offering free hemming services for professionals. We sponsor the Bogotá Fashion Week, providing custom outfits for runway models while highlighting Colombian fabrics (e.g., "Cortez de Lino" collection). This builds cultural resonance – crucial in Colombia where local identity drives purchasing.</w:t>
      </w:r>
    </w:p>
    <w:p>
      <w:pPr>
        <w:pStyle w:val="BodyText"/>
      </w:pPr>
      <w:r>
        <w:rPr>
          <w:bCs/>
          <w:b/>
        </w:rPr>
        <w:t xml:space="preserve">Premium Service Differentiation:</w:t>
      </w:r>
      <w:r>
        <w:t xml:space="preserve"> </w:t>
      </w:r>
      <w:r>
        <w:t xml:space="preserve">Our signature "Bogotá Fit Guarantee": If measurements don't align with a client's office environment (e.g., humidity-related fabric stretching), we re-tailor at no cost. We also introduce "Cultura Collection" – suits incorporating traditional Colombian embroidery patterns for cultural events, directly responding to Bogotá's rich heritage.</w:t>
      </w:r>
    </w:p>
    <w:p>
      <w:pPr>
        <w:pStyle w:val="BodyText"/>
      </w:pPr>
      <w:r>
        <w:rPr>
          <w:bCs/>
          <w:b/>
        </w:rPr>
        <w:t xml:space="preserve">Strategic Partnerships:</w:t>
      </w:r>
      <w:r>
        <w:t xml:space="preserve"> </w:t>
      </w:r>
      <w:r>
        <w:t xml:space="preserve">Collaborating with Bogotá-based firms like Banco de Occidente for employee benefits (5% discount on corporate tailoring) and local hotels (Marriott, Hilton) to offer "Bogotá Business Package" including tailored attire for guests. This embeds our tailor service within Colombia's professional ecosystem.</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Key Actions in Colombia Bogotá</w:t>
      </w:r>
    </w:p>
    <w:p>
      <w:pPr>
        <w:pStyle w:val="BodyText"/>
      </w:pPr>
      <w:r>
        <w:t xml:space="preserve">Digital Marketing</w:t>
      </w:r>
    </w:p>
    <w:p>
      <w:pPr>
        <w:pStyle w:val="BodyText"/>
      </w:pPr>
      <w:r>
        <w:t xml:space="preserve">35%</w:t>
      </w:r>
    </w:p>
    <w:p>
      <w:pPr>
        <w:pStyle w:val="BodyText"/>
      </w:pPr>
      <w:r>
        <w:t xml:space="preserve">Influencer collabs, geo-targeted Instagram ads in Bogotá ZIP codes (11023, 11024), Google Ads for "tailor near me Bogotá"</w:t>
      </w:r>
    </w:p>
    <w:p>
      <w:pPr>
        <w:pStyle w:val="BodyText"/>
      </w:pPr>
      <w:r>
        <w:t xml:space="preserve">Community Events</w:t>
      </w:r>
    </w:p>
    <w:p>
      <w:pPr>
        <w:pStyle w:val="BodyText"/>
      </w:pPr>
      <w:r>
        <w:t xml:space="preserve">25%</w:t>
      </w:r>
    </w:p>
    <w:p>
      <w:pPr>
        <w:pStyle w:val="BodyText"/>
      </w:pPr>
      <w:r>
        <w:t xml:space="preserve">Bogotá Fashion Week sponsorship, Zona Rosa pop-up events, local university partnerships (Universidad Nacional)</w:t>
      </w:r>
    </w:p>
    <w:p>
      <w:pPr>
        <w:pStyle w:val="BodyText"/>
      </w:pPr>
      <w:r>
        <w:t xml:space="preserve">Product Development</w:t>
      </w:r>
    </w:p>
    <w:p>
      <w:pPr>
        <w:pStyle w:val="BodyText"/>
      </w:pPr>
      <w:r>
        <w:t xml:space="preserve">20%</w:t>
      </w:r>
    </w:p>
    <w:p>
      <w:pPr>
        <w:pStyle w:val="BodyText"/>
      </w:pPr>
      <w:r>
        <w:t xml:space="preserve">Cultura Collection fabric sourcing from Colombian artisans (e.g., Tolima region weavers)</w:t>
      </w:r>
    </w:p>
    <w:p>
      <w:pPr>
        <w:pStyle w:val="BodyText"/>
      </w:pPr>
      <w:r>
        <w:t xml:space="preserve">Partnership Programs</w:t>
      </w:r>
    </w:p>
    <w:p>
      <w:pPr>
        <w:pStyle w:val="BodyText"/>
      </w:pPr>
      <w:r>
        <w:t xml:space="preserve">15%</w:t>
      </w:r>
    </w:p>
    <w:p>
      <w:pPr>
        <w:pStyle w:val="BodyText"/>
      </w:pPr>
      <w:r>
        <w:t xml:space="preserve">Corporate discount programs with Bogotá businesses, hotel collaborations</w:t>
      </w:r>
    </w:p>
    <w:bookmarkEnd w:id="25"/>
    <w:bookmarkStart w:id="26" w:name="X93465c4cd619b693fa325f100de560ec8e1bd16"/>
    <w:p>
      <w:pPr>
        <w:pStyle w:val="Heading2"/>
      </w:pPr>
      <w:r>
        <w:t xml:space="preserve">Implementation Timeline: Colombia Bogotá Focus</w:t>
      </w:r>
    </w:p>
    <w:p>
      <w:pPr>
        <w:pStyle w:val="FirstParagraph"/>
      </w:pPr>
      <w:r>
        <w:rPr>
          <w:bCs/>
          <w:b/>
        </w:rPr>
        <w:t xml:space="preserve">Months 1-3:</w:t>
      </w:r>
      <w:r>
        <w:t xml:space="preserve"> </w:t>
      </w:r>
      <w:r>
        <w:t xml:space="preserve">Launch "Bogotá Fit Guarantee" service; secure 5 local influencer partnerships; establish Fabric Sourcing from Tolima artisans (key for authenticity in Colombia Bogotá).</w:t>
      </w:r>
    </w:p>
    <w:p>
      <w:pPr>
        <w:pStyle w:val="BodyText"/>
      </w:pPr>
      <w:r>
        <w:rPr>
          <w:bCs/>
          <w:b/>
        </w:rPr>
        <w:t xml:space="preserve">Months 4-6:</w:t>
      </w:r>
      <w:r>
        <w:t xml:space="preserve"> </w:t>
      </w:r>
      <w:r>
        <w:t xml:space="preserve">Host first "Tailor Tuesday" at La Candelaria business hub; launch #CorteEnBogota Instagram campaign; partner with Banco de Occidente for employee program.</w:t>
      </w:r>
    </w:p>
    <w:p>
      <w:pPr>
        <w:pStyle w:val="BodyText"/>
      </w:pPr>
      <w:r>
        <w:rPr>
          <w:bCs/>
          <w:b/>
        </w:rPr>
        <w:t xml:space="preserve">Months 7-12:</w:t>
      </w:r>
      <w:r>
        <w:t xml:space="preserve"> </w:t>
      </w:r>
      <w:r>
        <w:t xml:space="preserve">Introduce Cultura Collection at Bogotá Fashion Week; expand to 3 additional hotel partners (e.g., Casa Santo Domingo); implement referral program for corporate clients.</w:t>
      </w:r>
    </w:p>
    <w:p>
      <w:pPr>
        <w:pStyle w:val="BodyText"/>
      </w:pPr>
      <w:r>
        <w:rPr>
          <w:bCs/>
          <w:b/>
        </w:rPr>
        <w:t xml:space="preserve">Months 13-18:</w:t>
      </w:r>
      <w:r>
        <w:t xml:space="preserve"> </w:t>
      </w:r>
      <w:r>
        <w:t xml:space="preserve">Scale to secondary Bogotá zones (Chapinero, Santa Fe); launch premium wedding package; target 25% market share in Colombia Bogotá's high-end tailor segment.</w:t>
      </w:r>
    </w:p>
    <w:bookmarkEnd w:id="26"/>
    <w:bookmarkStart w:id="27" w:name="evaluation-metrics"/>
    <w:p>
      <w:pPr>
        <w:pStyle w:val="Heading2"/>
      </w:pPr>
      <w:r>
        <w:t xml:space="preserve">Evaluation Metrics</w:t>
      </w:r>
    </w:p>
    <w:p>
      <w:pPr>
        <w:pStyle w:val="FirstParagraph"/>
      </w:pPr>
      <w:r>
        <w:t xml:space="preserve">We measure success through Colombian-specific KPIs:</w:t>
      </w:r>
    </w:p>
    <w:p>
      <w:pPr>
        <w:numPr>
          <w:ilvl w:val="0"/>
          <w:numId w:val="1003"/>
        </w:numPr>
        <w:pStyle w:val="Compact"/>
      </w:pPr>
      <w:r>
        <w:rPr>
          <w:bCs/>
          <w:b/>
        </w:rPr>
        <w:t xml:space="preserve">Local Brand Awareness:</w:t>
      </w:r>
      <w:r>
        <w:t xml:space="preserve"> </w:t>
      </w:r>
      <w:r>
        <w:t xml:space="preserve">Track #CorteEnBogota hashtag usage and Google Trends for "tailor Bogotá" (target: 40% increase in 12 months)</w:t>
      </w:r>
    </w:p>
    <w:p>
      <w:pPr>
        <w:numPr>
          <w:ilvl w:val="0"/>
          <w:numId w:val="1003"/>
        </w:numPr>
        <w:pStyle w:val="Compact"/>
      </w:pPr>
      <w:r>
        <w:rPr>
          <w:bCs/>
          <w:b/>
        </w:rPr>
        <w:t xml:space="preserve">Cultural Resonance:</w:t>
      </w:r>
      <w:r>
        <w:t xml:space="preserve"> </w:t>
      </w:r>
      <w:r>
        <w:t xml:space="preserve">Measure social sentiment on Colombian platforms like Facebook (where 87% of Bogotá users engage) regarding culturally integrated services</w:t>
      </w:r>
    </w:p>
    <w:p>
      <w:pPr>
        <w:numPr>
          <w:ilvl w:val="0"/>
          <w:numId w:val="1003"/>
        </w:numPr>
        <w:pStyle w:val="Compact"/>
      </w:pPr>
      <w:r>
        <w:rPr>
          <w:bCs/>
          <w:b/>
        </w:rPr>
        <w:t xml:space="preserve">Client Retention:</w:t>
      </w:r>
      <w:r>
        <w:t xml:space="preserve"> </w:t>
      </w:r>
      <w:r>
        <w:t xml:space="preserve">Target 65% repeat rate within Colombia Bogotá's business community through the "Bogotá Fit Guarantee"</w:t>
      </w:r>
    </w:p>
    <w:p>
      <w:pPr>
        <w:pStyle w:val="FirstParagraph"/>
      </w:pPr>
      <w:r>
        <w:t xml:space="preserve">All data is analyzed using local analytics tools (e.g., Google Analytics for Colombian traffic patterns) to ensure our tailor marketing remains deeply rooted in Colombia Bogotá's evolving preferences.</w:t>
      </w:r>
    </w:p>
    <w:bookmarkEnd w:id="27"/>
    <w:bookmarkStart w:id="28" w:name="X55ea0eeac16d324121758b64d4ac19d94d7214f"/>
    <w:p>
      <w:pPr>
        <w:pStyle w:val="Heading2"/>
      </w:pPr>
      <w:r>
        <w:t xml:space="preserve">Conclusion: The Tailoring Future in Colombia Bogotá</w:t>
      </w:r>
    </w:p>
    <w:p>
      <w:pPr>
        <w:pStyle w:val="FirstParagraph"/>
      </w:pPr>
      <w:r>
        <w:t xml:space="preserve">This Marketing Plan positions Corte &amp; Estilo not merely as a tailor business, but as an essential cultural partner for Colombia Bogotá's professional identity. By fusing European tailoring precision with authentic Colombian craftsmanship and hyper-local engagement, we transform the traditional tailor service into a community hub. Our strategy directly responds to Bogotá's unique market needs – where professionalism meets cultural pride – ensuring sustainable growth in one of Latin America’s most dynamic fashion cities. Through this tailored approach, we will establish Corte &amp; Estilo as the definitive name for custom apparel in Colombia Bogotá.</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Colombia Bogotá</dc:title>
  <dc:creator/>
  <dc:language>en</dc:language>
  <cp:keywords/>
  <dcterms:created xsi:type="dcterms:W3CDTF">2026-07-21T03:17:55Z</dcterms:created>
  <dcterms:modified xsi:type="dcterms:W3CDTF">2026-07-21T03:17:55Z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