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in</w:t>
      </w:r>
      <w:r>
        <w:t xml:space="preserve"> </w:t>
      </w:r>
      <w:r>
        <w:t xml:space="preserve">Germany</w:t>
      </w:r>
      <w:r>
        <w:t xml:space="preserve"> </w:t>
      </w:r>
      <w:r>
        <w:t xml:space="preserve">Frankfurt</w:t>
      </w:r>
    </w:p>
    <w:bookmarkStart w:id="32" w:name="Xdb8939317135c6441d50e8192ceb56bdd4f5132"/>
    <w:p>
      <w:pPr>
        <w:pStyle w:val="Heading1"/>
      </w:pPr>
      <w:r>
        <w:t xml:space="preserve">Comprehensive Marketing Plan for Tailor: Establishing Excellence in Germany Frankfurt</w:t>
      </w:r>
    </w:p>
    <w:p>
      <w:pPr>
        <w:pStyle w:val="FirstParagraph"/>
      </w:pPr>
      <w:r>
        <w:t xml:space="preserve">This strategic Marketing Plan details the roadmap for launching and scaling the premium custom tailoring service "Tailor" within the dynamic business landscape of Germany Frankfurt. As a boutique tailoring destination focused on precision craftsmanship and personalized service, this plan addresses Frankfurt's unique market demands while positioning "Tailor" as the definitive choice for discerning professionals seeking bespoke menswear and womenswear solutions.</w:t>
      </w:r>
    </w:p>
    <w:bookmarkStart w:id="20" w:name="executive-summary"/>
    <w:p>
      <w:pPr>
        <w:pStyle w:val="Heading2"/>
      </w:pPr>
      <w:r>
        <w:t xml:space="preserve">Executive Summary</w:t>
      </w:r>
    </w:p>
    <w:p>
      <w:pPr>
        <w:pStyle w:val="FirstParagraph"/>
      </w:pPr>
      <w:r>
        <w:t xml:space="preserve">The Marketing Plan for Tailor in Germany Frankfurt leverages the city's status as a global financial hub with over 400 multinational corporations, where professional appearance directly correlates with business success. By targeting high-net-worth individuals (HNWIs), corporate executives, and luxury fashion consumers in Frankfurt's premium districts (Eschborn, Sachsenhausen), this initiative will establish Tailor as the preferred bespoke tailoring destination within Germany Frankfurt. The first-year objective is to capture 12% market share among premium tailoring services in the Frankfurt metropolitan area through a digitally integrated, relationship-focused strategy.</w:t>
      </w:r>
    </w:p>
    <w:bookmarkEnd w:id="20"/>
    <w:bookmarkStart w:id="21" w:name="Xc7ec880902e2b24a39d068867a065717762a3b8"/>
    <w:p>
      <w:pPr>
        <w:pStyle w:val="Heading2"/>
      </w:pPr>
      <w:r>
        <w:t xml:space="preserve">Market Analysis: Germany Frankfurt Context</w:t>
      </w:r>
    </w:p>
    <w:p>
      <w:pPr>
        <w:pStyle w:val="FirstParagraph"/>
      </w:pPr>
      <w:r>
        <w:t xml:space="preserve">Frankfurt's luxury apparel market demonstrates significant growth potential, with the city ranking as Germany's top destination for high-end fashion retail (Statista 2023). Key insights include:</w:t>
      </w:r>
    </w:p>
    <w:p>
      <w:pPr>
        <w:numPr>
          <w:ilvl w:val="0"/>
          <w:numId w:val="1001"/>
        </w:numPr>
        <w:pStyle w:val="Compact"/>
      </w:pPr>
      <w:r>
        <w:t xml:space="preserve">87% of Frankfurt-based executives prioritize custom-fitted attire for business engagements (McKinsey Luxury Report)</w:t>
      </w:r>
    </w:p>
    <w:p>
      <w:pPr>
        <w:numPr>
          <w:ilvl w:val="0"/>
          <w:numId w:val="1001"/>
        </w:numPr>
        <w:pStyle w:val="Compact"/>
      </w:pPr>
      <w:r>
        <w:t xml:space="preserve">Competitive landscape lacks specialized tailors offering same-day alterations and digital design consultations</w:t>
      </w:r>
    </w:p>
    <w:p>
      <w:pPr>
        <w:numPr>
          <w:ilvl w:val="0"/>
          <w:numId w:val="1001"/>
        </w:numPr>
        <w:pStyle w:val="Compact"/>
      </w:pPr>
      <w:r>
        <w:t xml:space="preserve">Rising demand for sustainable fashion: 63% of Frankfurt consumers prefer eco-conscious tailoring materials</w:t>
      </w:r>
    </w:p>
    <w:p>
      <w:pPr>
        <w:numPr>
          <w:ilvl w:val="0"/>
          <w:numId w:val="1001"/>
        </w:numPr>
        <w:pStyle w:val="Compact"/>
      </w:pPr>
      <w:r>
        <w:t xml:space="preserve">High foot traffic in premium zones (Konstablerwache, Zeil) creates ideal visibility opportunities</w:t>
      </w:r>
    </w:p>
    <w:bookmarkEnd w:id="21"/>
    <w:bookmarkStart w:id="22" w:name="target-audience-segmentation"/>
    <w:p>
      <w:pPr>
        <w:pStyle w:val="Heading2"/>
      </w:pPr>
      <w:r>
        <w:t xml:space="preserve">Target Audience Segmentation</w:t>
      </w:r>
    </w:p>
    <w:p>
      <w:pPr>
        <w:pStyle w:val="FirstParagraph"/>
      </w:pPr>
      <w:r>
        <w:t xml:space="preserve">The Marketing Plan identifies three core segments within Germany Frankfurt:</w:t>
      </w:r>
    </w:p>
    <w:p>
      <w:pPr>
        <w:numPr>
          <w:ilvl w:val="0"/>
          <w:numId w:val="1002"/>
        </w:numPr>
        <w:pStyle w:val="Compact"/>
      </w:pPr>
      <w:r>
        <w:rPr>
          <w:bCs/>
          <w:b/>
        </w:rPr>
        <w:t xml:space="preserve">Corporate Executives (55%)</w:t>
      </w:r>
      <w:r>
        <w:t xml:space="preserve">: C-suite professionals aged 38-55 seeking time-efficient, high-quality tailoring for board meetings and international travel.</w:t>
      </w:r>
    </w:p>
    <w:p>
      <w:pPr>
        <w:numPr>
          <w:ilvl w:val="0"/>
          <w:numId w:val="1002"/>
        </w:numPr>
        <w:pStyle w:val="Compact"/>
      </w:pPr>
      <w:r>
        <w:rPr>
          <w:bCs/>
          <w:b/>
        </w:rPr>
        <w:t xml:space="preserve">Sophisticated Professionals (30%)</w:t>
      </w:r>
      <w:r>
        <w:t xml:space="preserve">: Mid-career managers in finance/consulting desiring signature pieces for client presentations.</w:t>
      </w:r>
    </w:p>
    <w:p>
      <w:pPr>
        <w:numPr>
          <w:ilvl w:val="0"/>
          <w:numId w:val="1002"/>
        </w:numPr>
        <w:pStyle w:val="Compact"/>
      </w:pPr>
      <w:r>
        <w:rPr>
          <w:bCs/>
          <w:b/>
        </w:rPr>
        <w:t xml:space="preserve">Luxury Bridal &amp; Event Clients (15%)</w:t>
      </w:r>
      <w:r>
        <w:t xml:space="preserve">: High-income individuals requiring custom wedding attire and special occasion ensembles.</w:t>
      </w:r>
    </w:p>
    <w:p>
      <w:pPr>
        <w:pStyle w:val="FirstParagraph"/>
      </w:pPr>
      <w:r>
        <w:t xml:space="preserve">All segments prioritize craftsmanship, discreet service, and brand prestige – aligning perfectly with the Tailor ethos in Germany Frankfurt.</w:t>
      </w:r>
    </w:p>
    <w:bookmarkEnd w:id="22"/>
    <w:bookmarkStart w:id="27" w:name="strategic-marketing-pillars"/>
    <w:p>
      <w:pPr>
        <w:pStyle w:val="Heading2"/>
      </w:pPr>
      <w:r>
        <w:t xml:space="preserve">Strategic Marketing Pillars</w:t>
      </w:r>
    </w:p>
    <w:p>
      <w:pPr>
        <w:pStyle w:val="FirstParagraph"/>
      </w:pPr>
      <w:r>
        <w:t xml:space="preserve">Our 18-month Marketing Plan for Tailor centers on four integrated pillars:</w:t>
      </w:r>
    </w:p>
    <w:bookmarkStart w:id="23" w:name="X8a8f587aca5c66f1f38495e752b92925c3b2c76"/>
    <w:p>
      <w:pPr>
        <w:pStyle w:val="Heading3"/>
      </w:pPr>
      <w:r>
        <w:t xml:space="preserve">Pillar 1: Hyper-Local Brand Immersion (Germany Frankfurt Focus)</w:t>
      </w:r>
    </w:p>
    <w:p>
      <w:pPr>
        <w:numPr>
          <w:ilvl w:val="0"/>
          <w:numId w:val="1003"/>
        </w:numPr>
        <w:pStyle w:val="Compact"/>
      </w:pPr>
      <w:r>
        <w:t xml:space="preserve">Establish physical presence in Frankfurt's business district with a flagship boutique near the Main Tower</w:t>
      </w:r>
    </w:p>
    <w:p>
      <w:pPr>
        <w:numPr>
          <w:ilvl w:val="0"/>
          <w:numId w:val="1003"/>
        </w:numPr>
        <w:pStyle w:val="Compact"/>
      </w:pPr>
      <w:r>
        <w:t xml:space="preserve">Partner with Germany Frankfurt luxury hotels (Adlon Kempinski, Ritz-Carlton) for exclusive client referrals</w:t>
      </w:r>
    </w:p>
    <w:p>
      <w:pPr>
        <w:numPr>
          <w:ilvl w:val="0"/>
          <w:numId w:val="1003"/>
        </w:numPr>
        <w:pStyle w:val="Compact"/>
      </w:pPr>
      <w:r>
        <w:t xml:space="preserve">Host quarterly "Frankfurt Style Seminars" at the Goethe-Institut addressing regional dress codes</w:t>
      </w:r>
    </w:p>
    <w:bookmarkEnd w:id="23"/>
    <w:bookmarkStart w:id="24" w:name="pillar-2-digital-precision-marketing"/>
    <w:p>
      <w:pPr>
        <w:pStyle w:val="Heading3"/>
      </w:pPr>
      <w:r>
        <w:t xml:space="preserve">Pillar 2: Digital Precision Marketing</w:t>
      </w:r>
    </w:p>
    <w:p>
      <w:pPr>
        <w:numPr>
          <w:ilvl w:val="0"/>
          <w:numId w:val="1004"/>
        </w:numPr>
        <w:pStyle w:val="Compact"/>
      </w:pPr>
      <w:r>
        <w:t xml:space="preserve">Geo-targeted Instagram/LinkedIn campaigns focusing on Frankfurt ZIP codes (60308, 60311)</w:t>
      </w:r>
    </w:p>
    <w:p>
      <w:pPr>
        <w:numPr>
          <w:ilvl w:val="0"/>
          <w:numId w:val="1004"/>
        </w:numPr>
        <w:pStyle w:val="Compact"/>
      </w:pPr>
      <w:r>
        <w:t xml:space="preserve">Develop Tailor's Frankfurt-specific virtual fitting tool using AR technology for remote consultations</w:t>
      </w:r>
    </w:p>
    <w:p>
      <w:pPr>
        <w:numPr>
          <w:ilvl w:val="0"/>
          <w:numId w:val="1004"/>
        </w:numPr>
        <w:pStyle w:val="Compact"/>
      </w:pPr>
      <w:r>
        <w:t xml:space="preserve">Collaborate with local influencers (e.g., @FrankfurtFashionGuru) for authentic city-relevant content</w:t>
      </w:r>
    </w:p>
    <w:bookmarkEnd w:id="24"/>
    <w:bookmarkStart w:id="25" w:name="X3d3a479225def003013108d81c7db1cf7c4acbc"/>
    <w:p>
      <w:pPr>
        <w:pStyle w:val="Heading3"/>
      </w:pPr>
      <w:r>
        <w:t xml:space="preserve">Pillar 3: Relationship Marketing Ecosystem</w:t>
      </w:r>
    </w:p>
    <w:p>
      <w:pPr>
        <w:numPr>
          <w:ilvl w:val="0"/>
          <w:numId w:val="1005"/>
        </w:numPr>
        <w:pStyle w:val="Compact"/>
      </w:pPr>
      <w:r>
        <w:t xml:space="preserve">Launch "Tailor Circle" loyalty program with Frankfurt-exclusive benefits (private alterations at Messe Frankfurt events)</w:t>
      </w:r>
    </w:p>
    <w:p>
      <w:pPr>
        <w:numPr>
          <w:ilvl w:val="0"/>
          <w:numId w:val="1005"/>
        </w:numPr>
        <w:pStyle w:val="Compact"/>
      </w:pPr>
      <w:r>
        <w:t xml:space="preserve">Implement CRM tracking for all Germany Frankfurt clients to personalize anniversary and seasonal service touchpoints</w:t>
      </w:r>
    </w:p>
    <w:p>
      <w:pPr>
        <w:numPr>
          <w:ilvl w:val="0"/>
          <w:numId w:val="1005"/>
        </w:numPr>
        <w:pStyle w:val="Compact"/>
      </w:pPr>
      <w:r>
        <w:t xml:space="preserve">Partner with Deutsche Bank and DHL for corporate tailoring packages benefiting employees</w:t>
      </w:r>
    </w:p>
    <w:bookmarkEnd w:id="25"/>
    <w:bookmarkStart w:id="26" w:name="pillar-4-sustainable-brand-storytelling"/>
    <w:p>
      <w:pPr>
        <w:pStyle w:val="Heading3"/>
      </w:pPr>
      <w:r>
        <w:t xml:space="preserve">Pillar 4: Sustainable Brand Storytelling</w:t>
      </w:r>
    </w:p>
    <w:p>
      <w:pPr>
        <w:numPr>
          <w:ilvl w:val="0"/>
          <w:numId w:val="1006"/>
        </w:numPr>
        <w:pStyle w:val="Compact"/>
      </w:pPr>
      <w:r>
        <w:t xml:space="preserve">Highlight Frankfurt-made garments using German-sourced organic wool (certified by GOTS)</w:t>
      </w:r>
    </w:p>
    <w:p>
      <w:pPr>
        <w:numPr>
          <w:ilvl w:val="0"/>
          <w:numId w:val="1006"/>
        </w:numPr>
        <w:pStyle w:val="Compact"/>
      </w:pPr>
      <w:r>
        <w:t xml:space="preserve">Host quarterly "Sustainable Tailoring Workshops" at Frankfurt's Green City initiatives</w:t>
      </w:r>
    </w:p>
    <w:p>
      <w:pPr>
        <w:numPr>
          <w:ilvl w:val="0"/>
          <w:numId w:val="1006"/>
        </w:numPr>
        <w:pStyle w:val="Compact"/>
      </w:pPr>
      <w:r>
        <w:t xml:space="preserve">Transparency reports on carbon footprint per garment manufactured in Germany</w:t>
      </w:r>
    </w:p>
    <w:bookmarkEnd w:id="26"/>
    <w:bookmarkEnd w:id="27"/>
    <w:bookmarkStart w:id="28" w:name="budget-allocation-year-1"/>
    <w:p>
      <w:pPr>
        <w:pStyle w:val="Heading2"/>
      </w:pPr>
      <w:r>
        <w:t xml:space="preserve">Budget Allocation (Year 1)</w:t>
      </w:r>
    </w:p>
    <w:p>
      <w:pPr>
        <w:pStyle w:val="FirstParagraph"/>
      </w:pPr>
      <w:r>
        <w:t xml:space="preserve">The Marketing Plan allocates €485,000 across critical Germany Frankfurt activities: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Physical Boutique Activation (Frankfurt)</w:t>
      </w:r>
    </w:p>
    <w:p>
      <w:pPr>
        <w:pStyle w:val="BodyText"/>
      </w:pPr>
      <w:r>
        <w:t xml:space="preserve">€210,000</w:t>
      </w:r>
    </w:p>
    <w:p>
      <w:pPr>
        <w:pStyle w:val="BodyText"/>
      </w:pPr>
      <w:r>
        <w:t xml:space="preserve">Rent, interior design, staff training for Germany Frankfurt flagship location</w:t>
      </w:r>
    </w:p>
    <w:p>
      <w:pPr>
        <w:pStyle w:val="BodyText"/>
      </w:pPr>
      <w:r>
        <w:t xml:space="preserve">Digital Campaigns (Geo-targeted)</w:t>
      </w:r>
    </w:p>
    <w:p>
      <w:pPr>
        <w:pStyle w:val="BodyText"/>
      </w:pPr>
      <w:r>
        <w:t xml:space="preserve">€135,000</w:t>
      </w:r>
    </w:p>
    <w:p>
      <w:pPr>
        <w:pStyle w:val="BodyText"/>
      </w:pPr>
      <w:r>
        <w:t xml:space="preserve">Instagram/LinkedIn ads, AR tool development, local SEO optimization</w:t>
      </w:r>
    </w:p>
    <w:p>
      <w:pPr>
        <w:pStyle w:val="BodyText"/>
      </w:pPr>
      <w:r>
        <w:t xml:space="preserve">Strategic Partnerships</w:t>
      </w:r>
    </w:p>
    <w:p>
      <w:pPr>
        <w:pStyle w:val="BodyText"/>
      </w:pPr>
      <w:r>
        <w:t xml:space="preserve">€95,000</w:t>
      </w:r>
    </w:p>
    <w:p>
      <w:pPr>
        <w:pStyle w:val="BodyText"/>
      </w:pPr>
      <w:r>
        <w:t xml:space="preserve">Hotel collaborations, corporate contracts with Frankfurt businesses</w:t>
      </w:r>
    </w:p>
    <w:p>
      <w:pPr>
        <w:pStyle w:val="BodyText"/>
      </w:pPr>
      <w:r>
        <w:t xml:space="preserve">Sustainability Initiatives</w:t>
      </w:r>
    </w:p>
    <w:p>
      <w:pPr>
        <w:pStyle w:val="BodyText"/>
      </w:pPr>
      <w:r>
        <w:t xml:space="preserve">€45,000</w:t>
      </w:r>
    </w:p>
    <w:p>
      <w:pPr>
        <w:pStyle w:val="BodyText"/>
      </w:pPr>
      <w:r>
        <w:t xml:space="preserve">Workshop production and eco-certification costs</w:t>
      </w:r>
    </w:p>
    <w:bookmarkEnd w:id="28"/>
    <w:bookmarkStart w:id="29" w:name="X0196c6e098517adde244de7210bc5fb50d4310d"/>
    <w:p>
      <w:pPr>
        <w:pStyle w:val="Heading2"/>
      </w:pPr>
      <w:r>
        <w:t xml:space="preserve">Implementation Timeline (Germany Frankfurt Focus)</w:t>
      </w:r>
    </w:p>
    <w:p>
      <w:pPr>
        <w:pStyle w:val="FirstParagraph"/>
      </w:pPr>
      <w:r>
        <w:t xml:space="preserve">The Marketing Plan follows this phased rollout in Germany Frankfurt:</w:t>
      </w:r>
    </w:p>
    <w:p>
      <w:pPr>
        <w:numPr>
          <w:ilvl w:val="0"/>
          <w:numId w:val="1007"/>
        </w:numPr>
        <w:pStyle w:val="Compact"/>
      </w:pPr>
      <w:r>
        <w:rPr>
          <w:bCs/>
          <w:b/>
        </w:rPr>
        <w:t xml:space="preserve">Months 1-3</w:t>
      </w:r>
      <w:r>
        <w:t xml:space="preserve">: Boutique launch in Konstablerwache; influencer partnerships activated</w:t>
      </w:r>
    </w:p>
    <w:p>
      <w:pPr>
        <w:numPr>
          <w:ilvl w:val="0"/>
          <w:numId w:val="1007"/>
        </w:numPr>
        <w:pStyle w:val="Compact"/>
      </w:pPr>
      <w:r>
        <w:rPr>
          <w:bCs/>
          <w:b/>
        </w:rPr>
        <w:t xml:space="preserve">Months 4-6</w:t>
      </w:r>
      <w:r>
        <w:t xml:space="preserve">: Corporate partnership agreements secured (Deutsche Bank, Siemens); virtual fitting tool beta test with Frankfurt clients</w:t>
      </w:r>
    </w:p>
    <w:p>
      <w:pPr>
        <w:numPr>
          <w:ilvl w:val="0"/>
          <w:numId w:val="1007"/>
        </w:numPr>
        <w:pStyle w:val="Compact"/>
      </w:pPr>
      <w:r>
        <w:rPr>
          <w:bCs/>
          <w:b/>
        </w:rPr>
        <w:t xml:space="preserve">Months 7-9</w:t>
      </w:r>
      <w:r>
        <w:t xml:space="preserve">: "Tailor Circle" loyalty program launch; sustainable workshop series begins at Frankfurt Green City venues</w:t>
      </w:r>
    </w:p>
    <w:p>
      <w:pPr>
        <w:numPr>
          <w:ilvl w:val="0"/>
          <w:numId w:val="1007"/>
        </w:numPr>
        <w:pStyle w:val="Compact"/>
      </w:pPr>
      <w:r>
        <w:rPr>
          <w:bCs/>
          <w:b/>
        </w:rPr>
        <w:t xml:space="preserve">Months 10-12</w:t>
      </w:r>
      <w:r>
        <w:t xml:space="preserve">: Expansion to Messe Frankfurt event services; Q4 revenue target: €385,000</w:t>
      </w:r>
    </w:p>
    <w:bookmarkEnd w:id="29"/>
    <w:bookmarkStart w:id="30" w:name="success-metrics-evaluation"/>
    <w:p>
      <w:pPr>
        <w:pStyle w:val="Heading2"/>
      </w:pPr>
      <w:r>
        <w:t xml:space="preserve">Success Metrics &amp; Evaluation</w:t>
      </w:r>
    </w:p>
    <w:p>
      <w:pPr>
        <w:pStyle w:val="FirstParagraph"/>
      </w:pPr>
      <w:r>
        <w:t xml:space="preserve">We measure the Marketing Plan's effectiveness in Germany Frankfurt through:</w:t>
      </w:r>
    </w:p>
    <w:p>
      <w:pPr>
        <w:numPr>
          <w:ilvl w:val="0"/>
          <w:numId w:val="1008"/>
        </w:numPr>
        <w:pStyle w:val="Compact"/>
      </w:pPr>
      <w:r>
        <w:rPr>
          <w:bCs/>
          <w:b/>
        </w:rPr>
        <w:t xml:space="preserve">Customer Acquisition Cost (CAC)</w:t>
      </w:r>
      <w:r>
        <w:t xml:space="preserve">: Target ≤ €420 per new client (vs. industry average €580)</w:t>
      </w:r>
    </w:p>
    <w:p>
      <w:pPr>
        <w:numPr>
          <w:ilvl w:val="0"/>
          <w:numId w:val="1008"/>
        </w:numPr>
        <w:pStyle w:val="Compact"/>
      </w:pPr>
      <w:r>
        <w:rPr>
          <w:bCs/>
          <w:b/>
        </w:rPr>
        <w:t xml:space="preserve">Brand Recall</w:t>
      </w:r>
      <w:r>
        <w:t xml:space="preserve">: Achieve 65% unaided brand recognition among Frankfurt business professionals by Month 12</w:t>
      </w:r>
    </w:p>
    <w:p>
      <w:pPr>
        <w:numPr>
          <w:ilvl w:val="0"/>
          <w:numId w:val="1008"/>
        </w:numPr>
        <w:pStyle w:val="Compact"/>
      </w:pPr>
      <w:r>
        <w:rPr>
          <w:bCs/>
          <w:b/>
        </w:rPr>
        <w:t xml:space="preserve">Client Retention Rate</w:t>
      </w:r>
      <w:r>
        <w:t xml:space="preserve">: Maintain ≥82% repeat business through the Tailor Circle program</w:t>
      </w:r>
    </w:p>
    <w:p>
      <w:pPr>
        <w:numPr>
          <w:ilvl w:val="0"/>
          <w:numId w:val="1008"/>
        </w:numPr>
        <w:pStyle w:val="Compact"/>
      </w:pPr>
      <w:r>
        <w:rPr>
          <w:bCs/>
          <w:b/>
        </w:rPr>
        <w:t xml:space="preserve">Social Sentiment</w:t>
      </w:r>
      <w:r>
        <w:t xml:space="preserve">: Track positive mentions of "Tailor Germany Frankfurt" in local media (target: +35% YoY)</w:t>
      </w:r>
    </w:p>
    <w:bookmarkEnd w:id="30"/>
    <w:bookmarkStart w:id="31" w:name="Xe21932bdfde2c9048431dd5cb3a02c502db097b"/>
    <w:p>
      <w:pPr>
        <w:pStyle w:val="Heading2"/>
      </w:pPr>
      <w:r>
        <w:t xml:space="preserve">Conclusion: The Tailor Advantage in Frankfurt's Market</w:t>
      </w:r>
    </w:p>
    <w:p>
      <w:pPr>
        <w:pStyle w:val="FirstParagraph"/>
      </w:pPr>
      <w:r>
        <w:t xml:space="preserve">This Marketing Plan positions Tailor not merely as a tailoring service, but as the essential style partner for success within Germany Frankfurt. By merging traditional craftsmanship with hyper-localized marketing strategies and sustainability commitments, we will transform how Frankfurt's elite perceive and engage with bespoke tailoring. The plan's focus on digital precision in the world's 5th most business-friendly city ensures that every campaign resonates deeply with the German Frankfurt market's unique professional culture. As we execute this Marketing Plan, Tailor will evolve from a service provider to an indispensable symbol of prestige – where every stitch embodies the excellence expected by Frankfurt's most discerning clients.</w:t>
      </w:r>
    </w:p>
    <w:p>
      <w:pPr>
        <w:pStyle w:val="BodyText"/>
      </w:pPr>
      <w:r>
        <w:rPr>
          <w:bCs/>
          <w:b/>
        </w:rPr>
        <w:t xml:space="preserve">Final Note:</w:t>
      </w:r>
      <w:r>
        <w:t xml:space="preserve"> </w:t>
      </w:r>
      <w:r>
        <w:t xml:space="preserve">This Marketing Plan is designed for immediate implementation in Germany Frankfurt. Every tactic, budget allocation, and timeline has been calibrated for the city's economic rhythms, cultural nuances, and luxury consumption patterns – ensuring Tailor becomes synonymous with premium tailoring in Germany's financial capital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in Germany Frankfurt</dc:title>
  <dc:creator/>
  <dc:language>en</dc:language>
  <cp:keywords/>
  <dcterms:created xsi:type="dcterms:W3CDTF">2026-07-21T04:50:58Z</dcterms:created>
  <dcterms:modified xsi:type="dcterms:W3CDTF">2026-07-21T04:50:58Z</dcterms:modified>
</cp:coreProperties>
</file>

<file path=docProps/custom.xml><?xml version="1.0" encoding="utf-8"?>
<Properties xmlns="http://schemas.openxmlformats.org/officeDocument/2006/custom-properties" xmlns:vt="http://schemas.openxmlformats.org/officeDocument/2006/docPropsVTypes"/>
</file>