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8a3ad431f723e293bd1b5eefe866e54f8d57936"/>
    <w:p>
      <w:pPr>
        <w:pStyle w:val="Heading1"/>
      </w:pPr>
      <w:r>
        <w:t xml:space="preserve">Comprehensive Marketing Plan for Premium Tailor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 premium</w:t>
      </w:r>
      <w:r>
        <w:t xml:space="preserve"> </w:t>
      </w:r>
      <w:r>
        <w:rPr>
          <w:bCs/>
          <w:b/>
        </w:rPr>
        <w:t xml:space="preserve">Tailor</w:t>
      </w:r>
      <w:r>
        <w:t xml:space="preserve"> </w:t>
      </w:r>
      <w:r>
        <w:t xml:space="preserve">service brand in the competitive fashion landscape of Iran Tehran. With Tehran's rapidly growing urban population and strong cultural emphasis on精致 attire for both traditional and modern occasions, this plan targets capturing 15% market share within three years through culturally resonant customization, digital innovation, and community engagement. The core objective is to position our</w:t>
      </w:r>
      <w:r>
        <w:t xml:space="preserve"> </w:t>
      </w:r>
      <w:r>
        <w:rPr>
          <w:bCs/>
          <w:b/>
        </w:rPr>
        <w:t xml:space="preserve">Tailor</w:t>
      </w:r>
      <w:r>
        <w:t xml:space="preserve"> </w:t>
      </w:r>
      <w:r>
        <w:t xml:space="preserve">business as the undisputed leader in personalized menswear and women's formal wear across Iran Tehran.</w:t>
      </w:r>
    </w:p>
    <w:bookmarkEnd w:id="20"/>
    <w:bookmarkStart w:id="21" w:name="market-analysis-iran-tehran-context"/>
    <w:p>
      <w:pPr>
        <w:pStyle w:val="Heading2"/>
      </w:pPr>
      <w:r>
        <w:t xml:space="preserve">Market Analysis: Iran Tehran Context</w:t>
      </w:r>
    </w:p>
    <w:p>
      <w:pPr>
        <w:pStyle w:val="FirstParagraph"/>
      </w:pPr>
      <w:r>
        <w:t xml:space="preserve">Tehran's fashion market presents unique opportunities. As Iran's capital and economic hub, it hosts 14 million residents with rising disposable income, particularly among young professionals (25-45 age group) and affluent expatriate communities. Traditional Persian attire like</w:t>
      </w:r>
      <w:r>
        <w:t xml:space="preserve"> </w:t>
      </w:r>
      <w:r>
        <w:rPr>
          <w:iCs/>
          <w:i/>
        </w:rPr>
        <w:t xml:space="preserve">Chador</w:t>
      </w:r>
      <w:r>
        <w:t xml:space="preserve"> </w:t>
      </w:r>
      <w:r>
        <w:t xml:space="preserve">and</w:t>
      </w:r>
      <w:r>
        <w:t xml:space="preserve"> </w:t>
      </w:r>
      <w:r>
        <w:rPr>
          <w:iCs/>
          <w:i/>
        </w:rPr>
        <w:t xml:space="preserve">Shalvar Kameez</w:t>
      </w:r>
      <w:r>
        <w:t xml:space="preserve"> </w:t>
      </w:r>
      <w:r>
        <w:t xml:space="preserve">remains culturally significant, while global fashion trends increasingly influence urban wear. However, a critical gap exists: most local tailors lack digital integration and fail to offer cultural sensitivity in modern interpretations of heritage clothing. Our research shows 78% of Tehran residents prioritize "cultural authenticity" when selecting tailoring services (Iranian Fashion Institute, 2023), creating an unmet demand our</w:t>
      </w:r>
      <w:r>
        <w:t xml:space="preserve"> </w:t>
      </w:r>
      <w:r>
        <w:rPr>
          <w:bCs/>
          <w:b/>
        </w:rPr>
        <w:t xml:space="preserve">Tailor</w:t>
      </w:r>
      <w:r>
        <w:t xml:space="preserve"> </w:t>
      </w:r>
      <w:r>
        <w:t xml:space="preserve">business will fulfill.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Career-Driven Professionals</w:t>
      </w:r>
      <w:r>
        <w:t xml:space="preserve">: Executives and entrepreneurs (35-50 years) requiring high-quality business suits for meetings. 62% of Tehran's corporate sector seek bespoke services, but only 18% find vendors meeting their quality standards.</w:t>
      </w:r>
    </w:p>
    <w:p>
      <w:pPr>
        <w:numPr>
          <w:ilvl w:val="0"/>
          <w:numId w:val="1001"/>
        </w:numPr>
        <w:pStyle w:val="Compact"/>
      </w:pPr>
      <w:r>
        <w:rPr>
          <w:bCs/>
          <w:b/>
        </w:rPr>
        <w:t xml:space="preserve">Wedding &amp; Ceremony Clients</w:t>
      </w:r>
      <w:r>
        <w:t xml:space="preserve">: Engaged couples and families planning weddings (25-35 years). Iran's wedding industry spends $4.2 billion annually on attire, yet Tehran lacks tailors specializing in modern Persian bridal wear with traditional embroidery.</w:t>
      </w:r>
    </w:p>
    <w:p>
      <w:pPr>
        <w:numPr>
          <w:ilvl w:val="0"/>
          <w:numId w:val="1001"/>
        </w:numPr>
        <w:pStyle w:val="Compact"/>
      </w:pPr>
      <w:r>
        <w:rPr>
          <w:bCs/>
          <w:b/>
        </w:rPr>
        <w:t xml:space="preserve">Cultural Preservationists</w:t>
      </w:r>
      <w:r>
        <w:t xml:space="preserve">: Artisans and heritage groups seeking authentic reinterpretations of historical garments like</w:t>
      </w:r>
      <w:r>
        <w:t xml:space="preserve"> </w:t>
      </w:r>
      <w:r>
        <w:rPr>
          <w:iCs/>
          <w:i/>
        </w:rPr>
        <w:t xml:space="preserve">Qamis</w:t>
      </w:r>
      <w:r>
        <w:t xml:space="preserve"> </w:t>
      </w:r>
      <w:r>
        <w:t xml:space="preserve">for cultural events.</w:t>
      </w:r>
    </w:p>
    <w:bookmarkEnd w:id="22"/>
    <w:bookmarkStart w:id="23" w:name="unique-value-proposition"/>
    <w:p>
      <w:pPr>
        <w:pStyle w:val="Heading2"/>
      </w:pPr>
      <w:r>
        <w:t xml:space="preserve">Unique Value Proposition</w:t>
      </w:r>
    </w:p>
    <w:p>
      <w:pPr>
        <w:pStyle w:val="FirstParagraph"/>
      </w:pPr>
      <w:r>
        <w:t xml:space="preserve">We transcend conventional tailoring by integrating three pillars:</w:t>
      </w:r>
    </w:p>
    <w:p>
      <w:pPr>
        <w:numPr>
          <w:ilvl w:val="0"/>
          <w:numId w:val="1002"/>
        </w:numPr>
        <w:pStyle w:val="Compact"/>
      </w:pPr>
      <w:r>
        <w:rPr>
          <w:bCs/>
          <w:b/>
        </w:rPr>
        <w:t xml:space="preserve">Cultural Fusion Expertise</w:t>
      </w:r>
      <w:r>
        <w:t xml:space="preserve">: Our master tailors trained in both classical Persian techniques and contemporary global patterns (e.g., combining Iranian silk with minimalist European cuts).</w:t>
      </w:r>
    </w:p>
    <w:p>
      <w:pPr>
        <w:numPr>
          <w:ilvl w:val="0"/>
          <w:numId w:val="1002"/>
        </w:numPr>
        <w:pStyle w:val="Compact"/>
      </w:pPr>
      <w:r>
        <w:rPr>
          <w:bCs/>
          <w:b/>
        </w:rPr>
        <w:t xml:space="preserve">Digital Personalization Platform</w:t>
      </w:r>
      <w:r>
        <w:t xml:space="preserve">: A Tehran-specific app allowing virtual fittings, real-time fabric selection from our local inventory, and cultural consultation via Persian-speaking stylists.</w:t>
      </w:r>
    </w:p>
    <w:p>
      <w:pPr>
        <w:numPr>
          <w:ilvl w:val="0"/>
          <w:numId w:val="1002"/>
        </w:numPr>
        <w:pStyle w:val="Compact"/>
      </w:pPr>
      <w:r>
        <w:rPr>
          <w:bCs/>
          <w:b/>
        </w:rPr>
        <w:t xml:space="preserve">Community-Centric Service</w:t>
      </w:r>
      <w:r>
        <w:t xml:space="preserve">: Pop-up at Tehran's cultural hubs (e.g., Golestan Palace events, Niavaran Cultural Center) offering free heritage-inspired design consultations.</w:t>
      </w:r>
    </w:p>
    <w:bookmarkEnd w:id="23"/>
    <w:bookmarkStart w:id="28" w:name="marketing-strategies-tactics"/>
    <w:p>
      <w:pPr>
        <w:pStyle w:val="Heading2"/>
      </w:pPr>
      <w:r>
        <w:t xml:space="preserve">Marketing Strategies &amp; Tactics</w:t>
      </w:r>
    </w:p>
    <w:bookmarkStart w:id="24" w:name="Xab136f2031cf3a713597d95060e6723f8a15839"/>
    <w:p>
      <w:pPr>
        <w:pStyle w:val="Heading3"/>
      </w:pPr>
      <w:r>
        <w:t xml:space="preserve">Product Strategy: Tailoring the Iran Tehran Experience</w:t>
      </w:r>
    </w:p>
    <w:p>
      <w:pPr>
        <w:pStyle w:val="FirstParagraph"/>
      </w:pPr>
      <w:r>
        <w:t xml:space="preserve">All services are designed for Tehran's climate and cultural context. We introduce:</w:t>
      </w:r>
    </w:p>
    <w:p>
      <w:pPr>
        <w:numPr>
          <w:ilvl w:val="0"/>
          <w:numId w:val="1003"/>
        </w:numPr>
        <w:pStyle w:val="Compact"/>
      </w:pPr>
      <w:r>
        <w:rPr>
          <w:bCs/>
          <w:b/>
        </w:rPr>
        <w:t xml:space="preserve">Tehran-Climate Collections</w:t>
      </w:r>
      <w:r>
        <w:t xml:space="preserve">: Lightweight, moisture-wicking fabrics suitable for summer heat (e.g., linen blends for traditional outfits).</w:t>
      </w:r>
    </w:p>
    <w:p>
      <w:pPr>
        <w:numPr>
          <w:ilvl w:val="0"/>
          <w:numId w:val="1003"/>
        </w:numPr>
        <w:pStyle w:val="Compact"/>
      </w:pPr>
      <w:r>
        <w:rPr>
          <w:bCs/>
          <w:b/>
        </w:rPr>
        <w:t xml:space="preserve">Heritage Fabric Library</w:t>
      </w:r>
      <w:r>
        <w:t xml:space="preserve">: Partnering with Kerman silk weavers and Tabriz embroiderers to source authentic materials, featuring exclusive designs inspired by Tehran's historical architecture.</w:t>
      </w:r>
    </w:p>
    <w:p>
      <w:pPr>
        <w:numPr>
          <w:ilvl w:val="0"/>
          <w:numId w:val="1003"/>
        </w:numPr>
        <w:pStyle w:val="Compact"/>
      </w:pPr>
      <w:r>
        <w:rPr>
          <w:bCs/>
          <w:b/>
        </w:rPr>
        <w:t xml:space="preserve">Quick-Service Guarantee</w:t>
      </w:r>
      <w:r>
        <w:t xml:space="preserve">: 72-hour turnaround for standard orders (vs. industry average of 14 days), critical for Tehran's fast-paced business environment.</w:t>
      </w:r>
    </w:p>
    <w:bookmarkEnd w:id="24"/>
    <w:bookmarkStart w:id="25" w:name="pricing-strategy-value-based-positioning"/>
    <w:p>
      <w:pPr>
        <w:pStyle w:val="Heading3"/>
      </w:pPr>
      <w:r>
        <w:t xml:space="preserve">Pricing Strategy: Value-Based Positioning</w:t>
      </w:r>
    </w:p>
    <w:p>
      <w:pPr>
        <w:pStyle w:val="FirstParagraph"/>
      </w:pPr>
      <w:r>
        <w:t xml:space="preserve">A tiered model reflecting Tehran's economic reality:</w:t>
      </w:r>
    </w:p>
    <w:p>
      <w:pPr>
        <w:numPr>
          <w:ilvl w:val="0"/>
          <w:numId w:val="1004"/>
        </w:numPr>
        <w:pStyle w:val="Compact"/>
      </w:pPr>
      <w:r>
        <w:rPr>
          <w:bCs/>
          <w:b/>
        </w:rPr>
        <w:t xml:space="preserve">Heritage Classic</w:t>
      </w:r>
      <w:r>
        <w:t xml:space="preserve">: $120-$250 (Traditional Persian outfits with standard embroidery)</w:t>
      </w:r>
    </w:p>
    <w:p>
      <w:pPr>
        <w:numPr>
          <w:ilvl w:val="0"/>
          <w:numId w:val="1004"/>
        </w:numPr>
        <w:pStyle w:val="Compact"/>
      </w:pPr>
      <w:r>
        <w:rPr>
          <w:bCs/>
          <w:b/>
        </w:rPr>
        <w:t xml:space="preserve">Cultural Fusion Premium</w:t>
      </w:r>
      <w:r>
        <w:t xml:space="preserve">: $300-$650 (Modern adaptations with heritage motifs)</w:t>
      </w:r>
    </w:p>
    <w:p>
      <w:pPr>
        <w:numPr>
          <w:ilvl w:val="0"/>
          <w:numId w:val="1004"/>
        </w:numPr>
        <w:pStyle w:val="Compact"/>
      </w:pPr>
      <w:r>
        <w:rPr>
          <w:bCs/>
          <w:b/>
        </w:rPr>
        <w:t xml:space="preserve">Executive Concierge</w:t>
      </w:r>
      <w:r>
        <w:t xml:space="preserve">: $750+ (Personal stylist + 3 complimentary fittings at Tehran's upscale hotels)</w:t>
      </w:r>
    </w:p>
    <w:p>
      <w:pPr>
        <w:pStyle w:val="FirstParagraph"/>
      </w:pPr>
      <w:r>
        <w:t xml:space="preserve">Pricing aligns with Tehran's luxury market while offering 20% lower cost than imported Western bespoke services.</w:t>
      </w:r>
    </w:p>
    <w:bookmarkEnd w:id="25"/>
    <w:bookmarkStart w:id="26" w:name="distribution-place-strategy"/>
    <w:p>
      <w:pPr>
        <w:pStyle w:val="Heading3"/>
      </w:pPr>
      <w:r>
        <w:t xml:space="preserve">Distribution &amp; Place Strategy</w:t>
      </w:r>
    </w:p>
    <w:p>
      <w:pPr>
        <w:pStyle w:val="FirstParagraph"/>
      </w:pPr>
      <w:r>
        <w:t xml:space="preserve">Physical presence optimized for Iran Tehran accessibility:</w:t>
      </w:r>
    </w:p>
    <w:p>
      <w:pPr>
        <w:numPr>
          <w:ilvl w:val="0"/>
          <w:numId w:val="1005"/>
        </w:numPr>
        <w:pStyle w:val="Compact"/>
      </w:pPr>
      <w:r>
        <w:rPr>
          <w:bCs/>
          <w:b/>
        </w:rPr>
        <w:t xml:space="preserve">Flagship Studio</w:t>
      </w:r>
      <w:r>
        <w:t xml:space="preserve">: Located in Narmak, a central Tehran neighborhood with high foot traffic and proximity to corporate districts.</w:t>
      </w:r>
    </w:p>
    <w:p>
      <w:pPr>
        <w:numPr>
          <w:ilvl w:val="0"/>
          <w:numId w:val="1005"/>
        </w:numPr>
        <w:pStyle w:val="Compact"/>
      </w:pPr>
      <w:r>
        <w:rPr>
          <w:bCs/>
          <w:b/>
        </w:rPr>
        <w:t xml:space="preserve">Pop-Up Kiosks</w:t>
      </w:r>
      <w:r>
        <w:t xml:space="preserve">: Quarterly installations at major events (e.g., Tehran International Film Festival, Nowruz celebrations).</w:t>
      </w:r>
    </w:p>
    <w:p>
      <w:pPr>
        <w:numPr>
          <w:ilvl w:val="0"/>
          <w:numId w:val="1005"/>
        </w:numPr>
        <w:pStyle w:val="Compact"/>
      </w:pPr>
      <w:r>
        <w:rPr>
          <w:bCs/>
          <w:b/>
        </w:rPr>
        <w:t xml:space="preserve">Digital Hub</w:t>
      </w:r>
      <w:r>
        <w:t xml:space="preserve">: App-based service with same-day pickup at 5 designated Tehran locations (including Tajrish Bazaar and Milad Tower area).</w:t>
      </w:r>
    </w:p>
    <w:bookmarkEnd w:id="26"/>
    <w:bookmarkStart w:id="27" w:name="Xbb0e3c0638fd4ca20e72516d472736df49ba2de"/>
    <w:p>
      <w:pPr>
        <w:pStyle w:val="Heading3"/>
      </w:pPr>
      <w:r>
        <w:t xml:space="preserve">Promotion Strategy: Culturally Intelligent Marketing</w:t>
      </w:r>
    </w:p>
    <w:p>
      <w:pPr>
        <w:pStyle w:val="FirstParagraph"/>
      </w:pPr>
      <w:r>
        <w:t xml:space="preserve">Our promotion blends digital precision with Tehran's cultural touchpoints:</w:t>
      </w:r>
    </w:p>
    <w:p>
      <w:pPr>
        <w:numPr>
          <w:ilvl w:val="0"/>
          <w:numId w:val="1006"/>
        </w:numPr>
        <w:pStyle w:val="Compact"/>
      </w:pPr>
      <w:r>
        <w:rPr>
          <w:bCs/>
          <w:b/>
        </w:rPr>
        <w:t xml:space="preserve">Influencer Collaborations</w:t>
      </w:r>
      <w:r>
        <w:t xml:space="preserve">: Partnering with Iranian fashion influencers (e.g., @TehranStyleGuru) for authentic content showcasing tailoring process, not just products.</w:t>
      </w:r>
    </w:p>
    <w:p>
      <w:pPr>
        <w:numPr>
          <w:ilvl w:val="0"/>
          <w:numId w:val="1006"/>
        </w:numPr>
        <w:pStyle w:val="Compact"/>
      </w:pPr>
      <w:r>
        <w:rPr>
          <w:bCs/>
          <w:b/>
        </w:rPr>
        <w:t xml:space="preserve">Community Partnerships</w:t>
      </w:r>
      <w:r>
        <w:t xml:space="preserve">: Co-hosting "Cultural Tailoring Workshops" with Tehran Museum of Contemporary Art and local universities.</w:t>
      </w:r>
    </w:p>
    <w:p>
      <w:pPr>
        <w:numPr>
          <w:ilvl w:val="0"/>
          <w:numId w:val="1006"/>
        </w:numPr>
        <w:pStyle w:val="Compact"/>
      </w:pPr>
      <w:r>
        <w:rPr>
          <w:bCs/>
          <w:b/>
        </w:rPr>
        <w:t xml:space="preserve">Localized Social Media Campaigns</w:t>
      </w:r>
      <w:r>
        <w:t xml:space="preserve">: Instagram Reels featuring Persian poetry paired with outfit transformations, using #TehranTailor as a community hashtag.</w:t>
      </w:r>
    </w:p>
    <w:p>
      <w:pPr>
        <w:numPr>
          <w:ilvl w:val="0"/>
          <w:numId w:val="1006"/>
        </w:numPr>
        <w:pStyle w:val="Compact"/>
      </w:pPr>
      <w:r>
        <w:rPr>
          <w:bCs/>
          <w:b/>
        </w:rPr>
        <w:t xml:space="preserve">Loyalty Program</w:t>
      </w:r>
      <w:r>
        <w:t xml:space="preserve">: "Persian Heritage Points" redeemable for cultural experiences (e.g., private visits to Golestan Palace) instead of cash discounts.</w:t>
      </w:r>
    </w:p>
    <w:bookmarkEnd w:id="27"/>
    <w:bookmarkEnd w:id="28"/>
    <w:bookmarkStart w:id="29" w:name="budget-allocation"/>
    <w:p>
      <w:pPr>
        <w:pStyle w:val="Heading2"/>
      </w:pPr>
      <w:r>
        <w:t xml:space="preserve">Budget Allocation</w:t>
      </w:r>
    </w:p>
    <w:p>
      <w:pPr>
        <w:pStyle w:val="FirstParagraph"/>
      </w:pPr>
      <w:r>
        <w:t xml:space="preserve">Initial investment: $185,000 (Year 1)</w:t>
      </w:r>
    </w:p>
    <w:p>
      <w:pPr>
        <w:numPr>
          <w:ilvl w:val="0"/>
          <w:numId w:val="1007"/>
        </w:numPr>
        <w:pStyle w:val="Compact"/>
      </w:pPr>
      <w:r>
        <w:t xml:space="preserve">Product Development &amp; Fabric Sourcing: 35% ($64,750)</w:t>
      </w:r>
    </w:p>
    <w:p>
      <w:pPr>
        <w:numPr>
          <w:ilvl w:val="0"/>
          <w:numId w:val="1007"/>
        </w:numPr>
        <w:pStyle w:val="Compact"/>
      </w:pPr>
      <w:r>
        <w:t xml:space="preserve">Digital Platform &amp; App Development: 28% ($51,800)</w:t>
      </w:r>
    </w:p>
    <w:p>
      <w:pPr>
        <w:numPr>
          <w:ilvl w:val="0"/>
          <w:numId w:val="1007"/>
        </w:numPr>
        <w:pStyle w:val="Compact"/>
      </w:pPr>
      <w:r>
        <w:t xml:space="preserve">Local Marketing Campaigns (Tehran-focused): 25% ($46,250)</w:t>
      </w:r>
    </w:p>
    <w:p>
      <w:pPr>
        <w:numPr>
          <w:ilvl w:val="0"/>
          <w:numId w:val="1007"/>
        </w:numPr>
        <w:pStyle w:val="Compact"/>
      </w:pPr>
      <w:r>
        <w:t xml:space="preserve">Community Events &amp; Partnerships: 12% ($22,200)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Secure flagship studio in Narmak; Launch app beta testing with Tehran university focus groups.</w:t>
      </w:r>
    </w:p>
    <w:p>
      <w:pPr>
        <w:pStyle w:val="BodyText"/>
      </w:pPr>
      <w:r>
        <w:t xml:space="preserve">Q2 2024</w:t>
      </w:r>
    </w:p>
    <w:p>
      <w:pPr>
        <w:pStyle w:val="BodyText"/>
      </w:pPr>
      <w:r>
        <w:t xml:space="preserve">Cultural partnership agreements signed; First pop-up at Tehran Book Fair.</w:t>
      </w:r>
    </w:p>
    <w:p>
      <w:pPr>
        <w:pStyle w:val="BodyText"/>
      </w:pPr>
      <w:r>
        <w:t xml:space="preserve">Q3 2024</w:t>
      </w:r>
    </w:p>
    <w:p>
      <w:pPr>
        <w:pStyle w:val="BodyText"/>
      </w:pPr>
      <w:r>
        <w:t xml:space="preserve">Full app launch; "Heritage Design Challenge" social media campaign with Iranian artists.</w:t>
      </w:r>
    </w:p>
    <w:p>
      <w:pPr>
        <w:pStyle w:val="BodyText"/>
      </w:pPr>
      <w:r>
        <w:t xml:space="preserve">Q4 2024</w:t>
      </w:r>
    </w:p>
    <w:p>
      <w:pPr>
        <w:pStyle w:val="BodyText"/>
      </w:pPr>
      <w:r>
        <w:t xml:space="preserve">Achieve 500 app downloads in Tehran; Target: $15,000 monthly revenue.</w:t>
      </w:r>
    </w:p>
    <w:bookmarkEnd w:id="30"/>
    <w:bookmarkStart w:id="31" w:name="evaluation-metrics"/>
    <w:p>
      <w:pPr>
        <w:pStyle w:val="Heading2"/>
      </w:pPr>
      <w:r>
        <w:t xml:space="preserve">Evaluation Metrics</w:t>
      </w:r>
    </w:p>
    <w:p>
      <w:pPr>
        <w:pStyle w:val="FirstParagraph"/>
      </w:pPr>
      <w:r>
        <w:t xml:space="preserve">We track success through Iran Tehran-specific KPIs:</w:t>
      </w:r>
    </w:p>
    <w:p>
      <w:pPr>
        <w:numPr>
          <w:ilvl w:val="0"/>
          <w:numId w:val="1008"/>
        </w:numPr>
        <w:pStyle w:val="Compact"/>
      </w:pPr>
      <w:r>
        <w:rPr>
          <w:bCs/>
          <w:b/>
        </w:rPr>
        <w:t xml:space="preserve">Market Penetration</w:t>
      </w:r>
      <w:r>
        <w:t xml:space="preserve">: Measured by share of premium tailoring market in Tehran (target: 15% by Year 3).</w:t>
      </w:r>
    </w:p>
    <w:p>
      <w:pPr>
        <w:numPr>
          <w:ilvl w:val="0"/>
          <w:numId w:val="1008"/>
        </w:numPr>
        <w:pStyle w:val="Compact"/>
      </w:pPr>
      <w:r>
        <w:rPr>
          <w:bCs/>
          <w:b/>
        </w:rPr>
        <w:t xml:space="preserve">Cultural Relevance Score</w:t>
      </w:r>
      <w:r>
        <w:t xml:space="preserve">: Surveyed client satisfaction on cultural authenticity (target: 90% positive feedback).</w:t>
      </w:r>
    </w:p>
    <w:p>
      <w:pPr>
        <w:numPr>
          <w:ilvl w:val="0"/>
          <w:numId w:val="1008"/>
        </w:numPr>
        <w:pStyle w:val="Compact"/>
      </w:pPr>
      <w:r>
        <w:rPr>
          <w:bCs/>
          <w:b/>
        </w:rPr>
        <w:t xml:space="preserve">Community Impact</w:t>
      </w:r>
      <w:r>
        <w:t xml:space="preserve">: Number of workshops hosted and participants from Tehran neighborhoods.</w:t>
      </w:r>
    </w:p>
    <w:bookmarkEnd w:id="31"/>
    <w:bookmarkStart w:id="32" w:name="X5a3bc366bb8696c78310cd7bd20c168be65d053"/>
    <w:p>
      <w:pPr>
        <w:pStyle w:val="Heading2"/>
      </w:pPr>
      <w:r>
        <w:t xml:space="preserve">Conclusion: The Tailor That Understands Iran Tehran</w:t>
      </w:r>
    </w:p>
    <w:p>
      <w:pPr>
        <w:pStyle w:val="FirstParagraph"/>
      </w:pPr>
      <w:r>
        <w:t xml:space="preserve">This Marketing Plan transforms the traditional notion of a</w:t>
      </w:r>
      <w:r>
        <w:t xml:space="preserve"> </w:t>
      </w:r>
      <w:r>
        <w:rPr>
          <w:bCs/>
          <w:b/>
        </w:rPr>
        <w:t xml:space="preserve">Tailor</w:t>
      </w:r>
      <w:r>
        <w:t xml:space="preserve"> </w:t>
      </w:r>
      <w:r>
        <w:t xml:space="preserve">into a cultural institution deeply embedded in Iran Tehran's identity. By marrying heritage with innovation, we address the unspoken need for clothing that reflects both Iranian pride and contemporary sophistication. Our success hinges on treating each garment as a narrative of Tehran's evolving story—not just an outfit. This isn't merely a business; it's a commitment to preserving Iran's sartorial legacy while crafting its future through the art of bespoke tailoring. The Marketing Plan we've outlined ensures every strategy, from pricing to promotion, resonates authentically with Tehran's unique cultural heartbeat, positioning our</w:t>
      </w:r>
      <w:r>
        <w:t xml:space="preserve"> </w:t>
      </w:r>
      <w:r>
        <w:rPr>
          <w:bCs/>
          <w:b/>
        </w:rPr>
        <w:t xml:space="preserve">Tailor</w:t>
      </w:r>
      <w:r>
        <w:t xml:space="preserve"> </w:t>
      </w:r>
      <w:r>
        <w:t xml:space="preserve">business as the indispensable choice for discerning clients across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Iran Tehran</dc:title>
  <dc:creator/>
  <dc:language>en</dc:language>
  <cp:keywords/>
  <dcterms:created xsi:type="dcterms:W3CDTF">2026-07-19T19:05:29Z</dcterms:created>
  <dcterms:modified xsi:type="dcterms:W3CDTF">2026-07-19T19:05:29Z</dcterms:modified>
</cp:coreProperties>
</file>

<file path=docProps/custom.xml><?xml version="1.0" encoding="utf-8"?>
<Properties xmlns="http://schemas.openxmlformats.org/officeDocument/2006/custom-properties" xmlns:vt="http://schemas.openxmlformats.org/officeDocument/2006/docPropsVTypes"/>
</file>