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w:t>
      </w:r>
      <w:r>
        <w:t xml:space="preserve"> </w:t>
      </w:r>
      <w:r>
        <w:t xml:space="preserve">in</w:t>
      </w:r>
      <w:r>
        <w:t xml:space="preserve"> </w:t>
      </w:r>
      <w:r>
        <w:t xml:space="preserve">Italy</w:t>
      </w:r>
      <w:r>
        <w:t xml:space="preserve"> </w:t>
      </w:r>
      <w:r>
        <w:t xml:space="preserve">Rome</w:t>
      </w:r>
    </w:p>
    <w:bookmarkStart w:id="32" w:name="X8f20a0ce3749e10ba6471ebb90472d4b8a411db"/>
    <w:p>
      <w:pPr>
        <w:pStyle w:val="Heading1"/>
      </w:pPr>
      <w:r>
        <w:t xml:space="preserve">Comprehensive Marketing Plan: Elevating the Art of Tailoring in Italy Rome</w:t>
      </w:r>
    </w:p>
    <w:bookmarkStart w:id="20" w:name="executive-summary"/>
    <w:p>
      <w:pPr>
        <w:pStyle w:val="Heading2"/>
      </w:pPr>
      <w:r>
        <w:t xml:space="preserve">Executive Summary</w:t>
      </w:r>
    </w:p>
    <w:p>
      <w:pPr>
        <w:pStyle w:val="FirstParagraph"/>
      </w:pPr>
      <w:r>
        <w:t xml:space="preserve">This Marketing Plan outlines a strategic approach to establish "Atelier Roma," a luxury tailor service, as the premier bespoke tailoring destination in Italy Rome. By leveraging Rome's rich sartorial heritage and targeting discerning clientele, this plan details how we will capture 15% market share within three years through culturally resonant marketing tactics. The core proposition merges traditional Italian craftsmanship with modern convenience, positioning our Tailor service as the definitive choice for elegance in Italy Rome's dynamic fashion landscape.</w:t>
      </w:r>
    </w:p>
    <w:bookmarkEnd w:id="20"/>
    <w:bookmarkStart w:id="21" w:name="X64a1b04189943654a1dfe5ade36272a129cbbf7"/>
    <w:p>
      <w:pPr>
        <w:pStyle w:val="Heading2"/>
      </w:pPr>
      <w:r>
        <w:t xml:space="preserve">Market Analysis: Rome's Tailoring Landscape</w:t>
      </w:r>
    </w:p>
    <w:p>
      <w:pPr>
        <w:pStyle w:val="FirstParagraph"/>
      </w:pPr>
      <w:r>
        <w:t xml:space="preserve">Italy Rome presents a unique confluence of historical tailoring excellence and evolving consumer demands. The city hosts 37% of Italy's luxury fashion boutiques (Camera di Commercio, 2023), yet only 12% specialize in bespoke menswear for international visitors. Rome's affluent residents (45% with €75k+ annual income) and 10 million annual tourists seeking authentic Italian experiences create a high-value opportunity. Competitors like</w:t>
      </w:r>
      <w:r>
        <w:t xml:space="preserve"> </w:t>
      </w:r>
      <w:r>
        <w:rPr>
          <w:iCs/>
          <w:i/>
        </w:rPr>
        <w:t xml:space="preserve">Sartoria Conti</w:t>
      </w:r>
      <w:r>
        <w:t xml:space="preserve"> </w:t>
      </w:r>
      <w:r>
        <w:t xml:space="preserve">focus solely on traditional tailoring, neglecting digital convenience – a critical gap our Marketing Plan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Elite:</w:t>
      </w:r>
      <w:r>
        <w:t xml:space="preserve"> </w:t>
      </w:r>
      <w:r>
        <w:t xml:space="preserve">Rome's business magnates (35% of target), valuing heritage and exclusivity. They require discreet appointments at historic venues like Via Condotti.</w:t>
      </w:r>
    </w:p>
    <w:p>
      <w:pPr>
        <w:numPr>
          <w:ilvl w:val="0"/>
          <w:numId w:val="1001"/>
        </w:numPr>
        <w:pStyle w:val="Compact"/>
      </w:pPr>
      <w:r>
        <w:rPr>
          <w:bCs/>
          <w:b/>
        </w:rPr>
        <w:t xml:space="preserve">High-End Tourists:</w:t>
      </w:r>
      <w:r>
        <w:t xml:space="preserve"> </w:t>
      </w:r>
      <w:r>
        <w:t xml:space="preserve">International visitors (68% from EU/US) seeking authentic Italian experiences beyond Vatican souvenirs. 72% pay premium for "made in Rome" apparel (Euromonitor, 2023).</w:t>
      </w:r>
    </w:p>
    <w:p>
      <w:pPr>
        <w:numPr>
          <w:ilvl w:val="0"/>
          <w:numId w:val="1001"/>
        </w:numPr>
        <w:pStyle w:val="Compact"/>
      </w:pPr>
      <w:r>
        <w:rPr>
          <w:bCs/>
          <w:b/>
        </w:rPr>
        <w:t xml:space="preserve">Expatriate Community:</w:t>
      </w:r>
      <w:r>
        <w:t xml:space="preserve"> </w:t>
      </w:r>
      <w:r>
        <w:t xml:space="preserve">Diplomats and business expats (18k in Rome) needing seamless integration of local craftsmanship with global styles.</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2"/>
        </w:numPr>
        <w:pStyle w:val="Compact"/>
      </w:pPr>
      <w:r>
        <w:t xml:space="preserve">Secure 400+ active client relationships (75% from tourism-driven acquisitions)</w:t>
      </w:r>
    </w:p>
    <w:p>
      <w:pPr>
        <w:numPr>
          <w:ilvl w:val="0"/>
          <w:numId w:val="1002"/>
        </w:numPr>
        <w:pStyle w:val="Compact"/>
      </w:pPr>
      <w:r>
        <w:t xml:space="preserve">Achieve 95% brand recall among Rome's luxury hotel concierges</w:t>
      </w:r>
    </w:p>
    <w:p>
      <w:pPr>
        <w:numPr>
          <w:ilvl w:val="0"/>
          <w:numId w:val="1002"/>
        </w:numPr>
        <w:pStyle w:val="Compact"/>
      </w:pPr>
      <w:r>
        <w:t xml:space="preserve">Attain €250k monthly revenue through tailored service packages</w:t>
      </w:r>
    </w:p>
    <w:bookmarkEnd w:id="23"/>
    <w:bookmarkStart w:id="27" w:name="X9974acfbf69a30f2cdab747c0b0c241763a4ffc"/>
    <w:p>
      <w:pPr>
        <w:pStyle w:val="Heading2"/>
      </w:pPr>
      <w:r>
        <w:t xml:space="preserve">Core Marketing Strategies for Italy Rome Context</w:t>
      </w:r>
    </w:p>
    <w:bookmarkStart w:id="24" w:name="heritage-driven-brand-positioning"/>
    <w:p>
      <w:pPr>
        <w:pStyle w:val="Heading3"/>
      </w:pPr>
      <w:r>
        <w:t xml:space="preserve">1. Heritage-Driven Brand Positioning</w:t>
      </w:r>
    </w:p>
    <w:p>
      <w:pPr>
        <w:pStyle w:val="FirstParagraph"/>
      </w:pPr>
      <w:r>
        <w:t xml:space="preserve">We reframe "Tailor" as a cultural ambassador of Italian artistry. Campaigns will feature:</w:t>
      </w:r>
    </w:p>
    <w:p>
      <w:pPr>
        <w:numPr>
          <w:ilvl w:val="0"/>
          <w:numId w:val="1003"/>
        </w:numPr>
        <w:pStyle w:val="Compact"/>
      </w:pPr>
      <w:r>
        <w:rPr>
          <w:iCs/>
          <w:i/>
        </w:rPr>
        <w:t xml:space="preserve">"Rome’s Silk Route: Where Every Stitch Tells a Story"</w:t>
      </w:r>
      <w:r>
        <w:t xml:space="preserve"> </w:t>
      </w:r>
      <w:r>
        <w:t xml:space="preserve">– Highlighting our artisan's 40-year apprenticeship under Roman masters</w:t>
      </w:r>
    </w:p>
    <w:p>
      <w:pPr>
        <w:numPr>
          <w:ilvl w:val="0"/>
          <w:numId w:val="1003"/>
        </w:numPr>
        <w:pStyle w:val="Compact"/>
      </w:pPr>
      <w:r>
        <w:t xml:space="preserve">Collaborations with Rome landmarks (e.g., Villa Borghese photo sessions for client portraits)</w:t>
      </w:r>
    </w:p>
    <w:p>
      <w:pPr>
        <w:numPr>
          <w:ilvl w:val="0"/>
          <w:numId w:val="1003"/>
        </w:numPr>
        <w:pStyle w:val="Compact"/>
      </w:pPr>
      <w:r>
        <w:t xml:space="preserve">Custom garments incorporating Roman motifs (e.g., laurel wreath embroidery on dinner jackets)</w:t>
      </w:r>
    </w:p>
    <w:bookmarkEnd w:id="24"/>
    <w:bookmarkStart w:id="25" w:name="hyper-local-rome-experience-integration"/>
    <w:p>
      <w:pPr>
        <w:pStyle w:val="Heading3"/>
      </w:pPr>
      <w:r>
        <w:t xml:space="preserve">2. Hyper-Local Rome Experience Integration</w:t>
      </w:r>
    </w:p>
    <w:p>
      <w:pPr>
        <w:pStyle w:val="FirstParagraph"/>
      </w:pPr>
      <w:r>
        <w:t xml:space="preserve">Beyond standard tailoring, we create "Rome Moments":</w:t>
      </w:r>
    </w:p>
    <w:p>
      <w:pPr>
        <w:numPr>
          <w:ilvl w:val="0"/>
          <w:numId w:val="1004"/>
        </w:numPr>
        <w:pStyle w:val="Compact"/>
      </w:pPr>
      <w:r>
        <w:rPr>
          <w:bCs/>
          <w:b/>
        </w:rPr>
        <w:t xml:space="preserve">Concierge Partnerships:</w:t>
      </w:r>
      <w:r>
        <w:t xml:space="preserve"> </w:t>
      </w:r>
      <w:r>
        <w:t xml:space="preserve">Exclusive access to 15 luxury hotels (including Hotel de Russie and Villa Mediterranea) for in-room consultations. Our Marketing Plan includes co-branded "Rome Tailoring Concierge" kits with hotel amenities.</w:t>
      </w:r>
    </w:p>
    <w:p>
      <w:pPr>
        <w:numPr>
          <w:ilvl w:val="0"/>
          <w:numId w:val="1004"/>
        </w:numPr>
        <w:pStyle w:val="Compact"/>
      </w:pPr>
      <w:r>
        <w:rPr>
          <w:bCs/>
          <w:b/>
        </w:rPr>
        <w:t xml:space="preserve">Tourist-Exclusive Offers:</w:t>
      </w:r>
      <w:r>
        <w:t xml:space="preserve"> </w:t>
      </w:r>
      <w:r>
        <w:t xml:space="preserve">"48-Hour Rome Style Pass" – 20% off bespoke service when booked via Vatican-approved tour operators (e.g., Roma Experience Tours).</w:t>
      </w:r>
    </w:p>
    <w:p>
      <w:pPr>
        <w:numPr>
          <w:ilvl w:val="0"/>
          <w:numId w:val="1004"/>
        </w:numPr>
        <w:pStyle w:val="Compact"/>
      </w:pPr>
      <w:r>
        <w:rPr>
          <w:bCs/>
          <w:b/>
        </w:rPr>
        <w:t xml:space="preserve">Local Events Sponsorship:</w:t>
      </w:r>
      <w:r>
        <w:t xml:space="preserve"> </w:t>
      </w:r>
      <w:r>
        <w:t xml:space="preserve">Official tailoring partner for Rome Film Festival and Palazzo Barberini art exhibitions, embedding our Tailor service into cultural moments.</w:t>
      </w:r>
    </w:p>
    <w:bookmarkEnd w:id="25"/>
    <w:bookmarkStart w:id="26" w:name="digital-first-rome-engagement"/>
    <w:p>
      <w:pPr>
        <w:pStyle w:val="Heading3"/>
      </w:pPr>
      <w:r>
        <w:t xml:space="preserve">3. Digital-First Rome Engagement</w:t>
      </w:r>
    </w:p>
    <w:p>
      <w:pPr>
        <w:pStyle w:val="FirstParagraph"/>
      </w:pPr>
      <w:r>
        <w:t xml:space="preserve">We address the "digital disconnect" in luxury tailoring through:</w:t>
      </w:r>
    </w:p>
    <w:p>
      <w:pPr>
        <w:numPr>
          <w:ilvl w:val="0"/>
          <w:numId w:val="1005"/>
        </w:numPr>
        <w:pStyle w:val="Compact"/>
      </w:pPr>
      <w:r>
        <w:rPr>
          <w:bCs/>
          <w:b/>
        </w:rPr>
        <w:t xml:space="preserve">Rome-Specific SEO:</w:t>
      </w:r>
      <w:r>
        <w:t xml:space="preserve"> </w:t>
      </w:r>
      <w:r>
        <w:t xml:space="preserve">Dominating keywords like "bespoke tailor Rome," "luxury suit made in Italy," and "Rome wedding tailor"</w:t>
      </w:r>
    </w:p>
    <w:p>
      <w:pPr>
        <w:numPr>
          <w:ilvl w:val="0"/>
          <w:numId w:val="1005"/>
        </w:numPr>
        <w:pStyle w:val="Compact"/>
      </w:pPr>
      <w:r>
        <w:rPr>
          <w:bCs/>
          <w:b/>
        </w:rPr>
        <w:t xml:space="preserve">Virtual Rome Viewings:</w:t>
      </w:r>
      <w:r>
        <w:t xml:space="preserve"> </w:t>
      </w:r>
      <w:r>
        <w:t xml:space="preserve">AR app allowing tourists to visualize suits against iconic backdrops (Colosseum, Spanish Steps) via smartphone</w:t>
      </w:r>
    </w:p>
    <w:p>
      <w:pPr>
        <w:numPr>
          <w:ilvl w:val="0"/>
          <w:numId w:val="1005"/>
        </w:numPr>
        <w:pStyle w:val="Compact"/>
      </w:pPr>
      <w:r>
        <w:rPr>
          <w:bCs/>
          <w:b/>
        </w:rPr>
        <w:t xml:space="preserve">Instagram Campaign:</w:t>
      </w:r>
      <w:r>
        <w:t xml:space="preserve"> </w:t>
      </w:r>
      <w:r>
        <w:t xml:space="preserve">#RomeMadeTailor – User-generated content from clients at Roman landmarks with our garments. Target: 20k+ Instagram followers in Year 1.</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Luxury Hotel Partnerships</w:t>
      </w:r>
    </w:p>
    <w:p>
      <w:pPr>
        <w:pStyle w:val="BodyText"/>
      </w:pPr>
      <w:r>
        <w:t xml:space="preserve">35%</w:t>
      </w:r>
    </w:p>
    <w:p>
      <w:pPr>
        <w:pStyle w:val="BodyText"/>
      </w:pPr>
      <w:r>
        <w:t xml:space="preserve">Captive audience of high-value tourists; 40% higher conversion than general marketing</w:t>
      </w:r>
    </w:p>
    <w:p>
      <w:pPr>
        <w:pStyle w:val="BodyText"/>
      </w:pPr>
      <w:r>
        <w:t xml:space="preserve">Hyper-Local Digital Campaigns</w:t>
      </w:r>
    </w:p>
    <w:p>
      <w:pPr>
        <w:pStyle w:val="BodyText"/>
      </w:pPr>
      <w:r>
        <w:t xml:space="preserve">30%</w:t>
      </w:r>
    </w:p>
    <w:p>
      <w:pPr>
        <w:pStyle w:val="BodyText"/>
      </w:pPr>
      <w:r>
        <w:t xml:space="preserve">Rome-specific geo-targeting for maximum ROI on social/digital channels</w:t>
      </w:r>
    </w:p>
    <w:p>
      <w:pPr>
        <w:pStyle w:val="BodyText"/>
      </w:pPr>
      <w:r>
        <w:t xml:space="preserve">Cultural Event Sponsorships</w:t>
      </w:r>
    </w:p>
    <w:p>
      <w:pPr>
        <w:pStyle w:val="BodyText"/>
      </w:pPr>
      <w:r>
        <w:t xml:space="preserve">20%</w:t>
      </w:r>
    </w:p>
    <w:p>
      <w:pPr>
        <w:pStyle w:val="BodyText"/>
      </w:pPr>
      <w:r>
        <w:t xml:space="preserve">Leverages Rome's event calendar for organic visibility (e.g., Fashion Week)</w:t>
      </w:r>
    </w:p>
    <w:p>
      <w:pPr>
        <w:pStyle w:val="BodyText"/>
      </w:pPr>
      <w:r>
        <w:t xml:space="preserve">Print &amp; Heritage Collateral</w:t>
      </w:r>
    </w:p>
    <w:p>
      <w:pPr>
        <w:pStyle w:val="BodyText"/>
      </w:pPr>
      <w:r>
        <w:t xml:space="preserve">15%</w:t>
      </w:r>
    </w:p>
    <w:p>
      <w:pPr>
        <w:pStyle w:val="BodyText"/>
      </w:pPr>
      <w:r>
        <w:t xml:space="preserve">Premium brochures in Italian/English for concierge desks and hotel lobbies</w:t>
      </w:r>
    </w:p>
    <w:bookmarkEnd w:id="28"/>
    <w:bookmarkStart w:id="29" w:name="implementation-timeline-italy-rome-focus"/>
    <w:p>
      <w:pPr>
        <w:pStyle w:val="Heading2"/>
      </w:pPr>
      <w:r>
        <w:t xml:space="preserve">Implementation Timeline (Italy Rome Focus)</w:t>
      </w:r>
    </w:p>
    <w:p>
      <w:pPr>
        <w:pStyle w:val="FirstParagraph"/>
      </w:pPr>
      <w:r>
        <w:rPr>
          <w:bCs/>
          <w:b/>
        </w:rPr>
        <w:t xml:space="preserve">Months 1-3:</w:t>
      </w:r>
      <w:r>
        <w:t xml:space="preserve"> </w:t>
      </w:r>
      <w:r>
        <w:t xml:space="preserve">Secure partnerships with 8 luxury hotels; launch AR app prototype. Begin "Rome Tailoring Concierge" program for hotel staff training.</w:t>
      </w:r>
    </w:p>
    <w:p>
      <w:pPr>
        <w:pStyle w:val="BodyText"/>
      </w:pPr>
      <w:r>
        <w:rPr>
          <w:bCs/>
          <w:b/>
        </w:rPr>
        <w:t xml:space="preserve">Months 4-6:</w:t>
      </w:r>
      <w:r>
        <w:t xml:space="preserve"> </w:t>
      </w:r>
      <w:r>
        <w:t xml:space="preserve">Execute Rome Film Festival sponsorship; roll out #RomeMadeTailor campaign. Host first exclusive "Villa Borghese Style Evening" for local elite.</w:t>
      </w:r>
    </w:p>
    <w:p>
      <w:pPr>
        <w:pStyle w:val="BodyText"/>
      </w:pPr>
      <w:r>
        <w:rPr>
          <w:bCs/>
          <w:b/>
        </w:rPr>
        <w:t xml:space="preserve">Months 7-12:</w:t>
      </w:r>
      <w:r>
        <w:t xml:space="preserve"> </w:t>
      </w:r>
      <w:r>
        <w:t xml:space="preserve">Expand tourism partnerships to include cruise lines (MSC, Carnival); introduce seasonal collections inspired by Roman seasons (e.g., "Easter in Trastevere" linen collection).</w:t>
      </w:r>
    </w:p>
    <w:bookmarkEnd w:id="29"/>
    <w:bookmarkStart w:id="30" w:name="evaluation-control-mechanisms"/>
    <w:p>
      <w:pPr>
        <w:pStyle w:val="Heading2"/>
      </w:pPr>
      <w:r>
        <w:t xml:space="preserve">Evaluation &amp; Control Mechanisms</w:t>
      </w:r>
    </w:p>
    <w:p>
      <w:pPr>
        <w:pStyle w:val="FirstParagraph"/>
      </w:pPr>
      <w:r>
        <w:t xml:space="preserve">We track success through Rome-specific KPIs:</w:t>
      </w:r>
    </w:p>
    <w:p>
      <w:pPr>
        <w:numPr>
          <w:ilvl w:val="0"/>
          <w:numId w:val="1006"/>
        </w:numPr>
        <w:pStyle w:val="Compact"/>
      </w:pPr>
      <w:r>
        <w:rPr>
          <w:bCs/>
          <w:b/>
        </w:rPr>
        <w:t xml:space="preserve">Concierge Conversion Rate:</w:t>
      </w:r>
      <w:r>
        <w:t xml:space="preserve"> </w:t>
      </w:r>
      <w:r>
        <w:t xml:space="preserve">Target 30% of hotel client leads converting to appointments (industry avg: 18%)</w:t>
      </w:r>
    </w:p>
    <w:p>
      <w:pPr>
        <w:numPr>
          <w:ilvl w:val="0"/>
          <w:numId w:val="1006"/>
        </w:numPr>
        <w:pStyle w:val="Compact"/>
      </w:pPr>
      <w:r>
        <w:rPr>
          <w:bCs/>
          <w:b/>
        </w:rPr>
        <w:t xml:space="preserve">Tourist Origin Analysis:</w:t>
      </w:r>
      <w:r>
        <w:t xml:space="preserve"> </w:t>
      </w:r>
      <w:r>
        <w:t xml:space="preserve">Minimum 65% of new clients from tourism channels by Month 9</w:t>
      </w:r>
    </w:p>
    <w:p>
      <w:pPr>
        <w:numPr>
          <w:ilvl w:val="0"/>
          <w:numId w:val="1006"/>
        </w:numPr>
        <w:pStyle w:val="Compact"/>
      </w:pPr>
      <w:r>
        <w:rPr>
          <w:bCs/>
          <w:b/>
        </w:rPr>
        <w:t xml:space="preserve">Rome Social Sentiment Score:</w:t>
      </w:r>
      <w:r>
        <w:t xml:space="preserve"> </w:t>
      </w:r>
      <w:r>
        <w:t xml:space="preserve">Monitor Instagram/Google reviews for "Rome," "Italy," and "tailor" mentions weekly</w:t>
      </w:r>
    </w:p>
    <w:bookmarkEnd w:id="30"/>
    <w:bookmarkStart w:id="31" w:name="conclusion-the-rome-advantage"/>
    <w:p>
      <w:pPr>
        <w:pStyle w:val="Heading2"/>
      </w:pPr>
      <w:r>
        <w:t xml:space="preserve">Conclusion: The Rome Advantage</w:t>
      </w:r>
    </w:p>
    <w:p>
      <w:pPr>
        <w:pStyle w:val="FirstParagraph"/>
      </w:pPr>
      <w:r>
        <w:t xml:space="preserve">This Marketing Plan transforms the generic concept of a Tailor into an immersive Italy Rome experience. By embedding our service within Rome's cultural DNA – from historic tailoring techniques to contemporary tourism ecosystems – we create unassailable relevance. In a city where every suit worn on the Appian Way tells a story, "Atelier Roma" doesn't just sell clothing; we curate memories of Italy Rome itself. Our commitment to excellence ensures that every stitch reflects the soul of Rome, making this Marketing Plan not merely a business strategy, but an authentic contribution to Italy's living heritage.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 in Italy Rome</dc:title>
  <dc:creator/>
  <dc:language>en</dc:language>
  <cp:keywords/>
  <dcterms:created xsi:type="dcterms:W3CDTF">2026-07-22T21:07:40Z</dcterms:created>
  <dcterms:modified xsi:type="dcterms:W3CDTF">2026-07-22T21:07:40Z</dcterms:modified>
</cp:coreProperties>
</file>

<file path=docProps/custom.xml><?xml version="1.0" encoding="utf-8"?>
<Properties xmlns="http://schemas.openxmlformats.org/officeDocument/2006/custom-properties" xmlns:vt="http://schemas.openxmlformats.org/officeDocument/2006/docPropsVTypes"/>
</file>