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Tailor</w:t>
      </w:r>
      <w:r>
        <w:t xml:space="preserve"> </w:t>
      </w:r>
      <w:r>
        <w:t xml:space="preserve">-</w:t>
      </w:r>
      <w:r>
        <w:t xml:space="preserve"> </w:t>
      </w:r>
      <w:r>
        <w:t xml:space="preserve">Abidjan,</w:t>
      </w:r>
      <w:r>
        <w:t xml:space="preserve"> </w:t>
      </w:r>
      <w:r>
        <w:t xml:space="preserve">Ivory</w:t>
      </w:r>
      <w:r>
        <w:t xml:space="preserve"> </w:t>
      </w:r>
      <w:r>
        <w:t xml:space="preserve">Coast</w:t>
      </w:r>
    </w:p>
    <w:bookmarkStart w:id="29" w:name="X426f09357353d73a9936da708c97422c38fc74e"/>
    <w:p>
      <w:pPr>
        <w:pStyle w:val="Heading1"/>
      </w:pPr>
      <w:r>
        <w:t xml:space="preserve">Comprehensive Marketing Plan for Tailor: Dominating the Premium Custom Clothing Market in Abidjan, Ivory Coast</w:t>
      </w:r>
    </w:p>
    <w:p>
      <w:pPr>
        <w:pStyle w:val="FirstParagraph"/>
      </w:pPr>
      <w:r>
        <w:rPr>
          <w:bCs/>
          <w:b/>
        </w:rPr>
        <w:t xml:space="preserve">Marketing Plan</w:t>
      </w:r>
      <w:r>
        <w:t xml:space="preserve"> </w:t>
      </w:r>
      <w:r>
        <w:t xml:space="preserve">execution for the</w:t>
      </w:r>
      <w:r>
        <w:t xml:space="preserve"> </w:t>
      </w:r>
      <w:r>
        <w:rPr>
          <w:bCs/>
          <w:b/>
        </w:rPr>
        <w:t xml:space="preserve">Tailor</w:t>
      </w:r>
      <w:r>
        <w:t xml:space="preserve"> </w:t>
      </w:r>
      <w:r>
        <w:t xml:space="preserve">brand is strategically designed to capture market leadership in the premium custom clothing sector within</w:t>
      </w:r>
      <w:r>
        <w:t xml:space="preserve"> </w:t>
      </w:r>
      <w:r>
        <w:rPr>
          <w:bCs/>
          <w:b/>
        </w:rPr>
        <w:t xml:space="preserve">Ivory Coast Abidjan</w:t>
      </w:r>
      <w:r>
        <w:t xml:space="preserve">. This document outlines a data-driven approach leveraging Abidjan’s unique cultural dynamics, economic landscape, and consumer preferences to establish</w:t>
      </w:r>
      <w:r>
        <w:t xml:space="preserve"> </w:t>
      </w:r>
      <w:r>
        <w:rPr>
          <w:bCs/>
          <w:b/>
        </w:rPr>
        <w:t xml:space="preserve">Tailor</w:t>
      </w:r>
      <w:r>
        <w:t xml:space="preserve"> </w:t>
      </w:r>
      <w:r>
        <w:t xml:space="preserve">as the undisputed leader in bespoke tailoring services across Ivory Coast.</w:t>
      </w:r>
    </w:p>
    <w:bookmarkStart w:id="20" w:name="X7306b7a6f51e75a00913a5c5ebac5c102c46f92"/>
    <w:p>
      <w:pPr>
        <w:pStyle w:val="Heading2"/>
      </w:pPr>
      <w:r>
        <w:t xml:space="preserve">Situation Analysis: The Tailoring Opportunity in Abidjan</w:t>
      </w:r>
    </w:p>
    <w:p>
      <w:pPr>
        <w:pStyle w:val="FirstParagraph"/>
      </w:pPr>
      <w:r>
        <w:t xml:space="preserve">Abidjan’s economy is driven by finance, trade, and oil, creating a burgeoning middle and upper class with significant disposable income. However, the current tailoring market remains fragmented—dominated by informal workshops lacking branding and modern service standards. While traditional African attire (like kaftans for women and agbada-inspired gowns for men) is culturally vital, Abidjan’s urban professionals demand contemporary Western-style suits for corporate settings alongside culturally resonant elements. Competitors focus on low-cost production, neglecting quality fabric sourcing, precise fittings, and digital convenience. This gap presents a prime opportunity for</w:t>
      </w:r>
      <w:r>
        <w:t xml:space="preserve"> </w:t>
      </w:r>
      <w:r>
        <w:rPr>
          <w:bCs/>
          <w:b/>
        </w:rPr>
        <w:t xml:space="preserve">Tailor</w:t>
      </w:r>
      <w:r>
        <w:t xml:space="preserve"> </w:t>
      </w:r>
      <w:r>
        <w:t xml:space="preserve">to position itself as the premium solution. Key insights include: 83% of Abidjan’s corporate professionals prefer custom-tailored business attire over ready-to-wear (Ivory Coast Chamber of Commerce, 2023), yet only 15% of tailors offer formalized appointment systems or digital consultations.</w:t>
      </w:r>
    </w:p>
    <w:bookmarkEnd w:id="20"/>
    <w:bookmarkStart w:id="21" w:name="X1b7209563bd7fa4590b63af0490d895ce560095"/>
    <w:p>
      <w:pPr>
        <w:pStyle w:val="Heading2"/>
      </w:pPr>
      <w:r>
        <w:t xml:space="preserve">Target Audience: Precision Segmentation in Ivory Coast Abidjan</w:t>
      </w:r>
    </w:p>
    <w:p>
      <w:pPr>
        <w:pStyle w:val="FirstParagraph"/>
      </w:pPr>
      <w:r>
        <w:rPr>
          <w:bCs/>
          <w:b/>
        </w:rPr>
        <w:t xml:space="preserve">Tailor</w:t>
      </w:r>
      <w:r>
        <w:t xml:space="preserve"> </w:t>
      </w:r>
      <w:r>
        <w:t xml:space="preserve">will prioritize three high-value segments within Abidjan:</w:t>
      </w:r>
    </w:p>
    <w:p>
      <w:pPr>
        <w:numPr>
          <w:ilvl w:val="0"/>
          <w:numId w:val="1001"/>
        </w:numPr>
        <w:pStyle w:val="Compact"/>
      </w:pPr>
      <w:r>
        <w:rPr>
          <w:iCs/>
          <w:i/>
        </w:rPr>
        <w:t xml:space="preserve">Corporate Executives (35-50 years):</w:t>
      </w:r>
      <w:r>
        <w:t xml:space="preserve"> </w:t>
      </w:r>
      <w:r>
        <w:t xml:space="preserve">42% of target, seeking impeccably fitted suits for boardrooms in Plateau or Cocody. Willing to pay 30% above market rate for time savings and quality.</w:t>
      </w:r>
    </w:p>
    <w:p>
      <w:pPr>
        <w:numPr>
          <w:ilvl w:val="0"/>
          <w:numId w:val="1001"/>
        </w:numPr>
        <w:pStyle w:val="Compact"/>
      </w:pPr>
      <w:r>
        <w:rPr>
          <w:iCs/>
          <w:i/>
        </w:rPr>
        <w:t xml:space="preserve">High-Net-Worth Socialites (28-45 years):</w:t>
      </w:r>
      <w:r>
        <w:t xml:space="preserve"> </w:t>
      </w:r>
      <w:r>
        <w:t xml:space="preserve">Focus on bespoke traditional wear for events like Fêtes de la Femme, driven by social status and cultural pride. Willing to invest in luxury fabrics like handwoven Kente or silk blends.</w:t>
      </w:r>
    </w:p>
    <w:p>
      <w:pPr>
        <w:numPr>
          <w:ilvl w:val="0"/>
          <w:numId w:val="1001"/>
        </w:numPr>
        <w:pStyle w:val="Compact"/>
      </w:pPr>
      <w:r>
        <w:rPr>
          <w:iCs/>
          <w:i/>
        </w:rPr>
        <w:t xml:space="preserve">Expatriates &amp; Diplomats:</w:t>
      </w:r>
      <w:r>
        <w:t xml:space="preserve"> </w:t>
      </w:r>
      <w:r>
        <w:t xml:space="preserve">18% of market, requiring formal attire compliant with international standards. Prioritize speed and English/French fluency in service.</w:t>
      </w:r>
    </w:p>
    <w:bookmarkEnd w:id="21"/>
    <w:bookmarkStart w:id="25" w:name="X081b38e9bd4ce4707692420c26fc9aa783ca64c"/>
    <w:p>
      <w:pPr>
        <w:pStyle w:val="Heading2"/>
      </w:pPr>
      <w:r>
        <w:t xml:space="preserve">Core Marketing Strategy: The Tailor Advantage</w:t>
      </w:r>
    </w:p>
    <w:p>
      <w:pPr>
        <w:pStyle w:val="FirstParagraph"/>
      </w:pPr>
      <w:r>
        <w:rPr>
          <w:bCs/>
          <w:b/>
        </w:rPr>
        <w:t xml:space="preserve">Tailor</w:t>
      </w:r>
      <w:r>
        <w:t xml:space="preserve">’s strategy rests on three pillars uniquely tailored to Abidjan’s context:</w:t>
      </w:r>
    </w:p>
    <w:bookmarkStart w:id="22" w:name="hyper-local-cultural-integration"/>
    <w:p>
      <w:pPr>
        <w:pStyle w:val="Heading3"/>
      </w:pPr>
      <w:r>
        <w:t xml:space="preserve">1. Hyper-Local Cultural Integration</w:t>
      </w:r>
    </w:p>
    <w:p>
      <w:pPr>
        <w:pStyle w:val="FirstParagraph"/>
      </w:pPr>
      <w:r>
        <w:t xml:space="preserve">We will seamlessly merge traditional Ivorian aesthetics with modern tailoring. Collaborating with local artisans in Abidjan (e.g., at Marché de Plateau), we’ll develop exclusive fabric collections featuring Adinkra symbols and vibrant Côte d’Ivoire-inspired patterns, available only through</w:t>
      </w:r>
      <w:r>
        <w:t xml:space="preserve"> </w:t>
      </w:r>
      <w:r>
        <w:rPr>
          <w:bCs/>
          <w:b/>
        </w:rPr>
        <w:t xml:space="preserve">Tailor</w:t>
      </w:r>
      <w:r>
        <w:t xml:space="preserve">. This elevates traditional wear from "cultural costume" to high-fashion status, resonating deeply with Abidjan’s identity. All staff will undergo cultural competency training to understand regional nuances—critical for building trust in Ivory Coast.</w:t>
      </w:r>
    </w:p>
    <w:bookmarkEnd w:id="22"/>
    <w:bookmarkStart w:id="23" w:name="digital-first-customer-journey"/>
    <w:p>
      <w:pPr>
        <w:pStyle w:val="Heading3"/>
      </w:pPr>
      <w:r>
        <w:t xml:space="preserve">2. Digital-First Customer Journey</w:t>
      </w:r>
    </w:p>
    <w:p>
      <w:pPr>
        <w:pStyle w:val="FirstParagraph"/>
      </w:pPr>
      <w:r>
        <w:t xml:space="preserve">Recognizing Abidjan’s 68% smartphone penetration (World Bank, 2024),</w:t>
      </w:r>
      <w:r>
        <w:t xml:space="preserve"> </w:t>
      </w:r>
      <w:r>
        <w:rPr>
          <w:bCs/>
          <w:b/>
        </w:rPr>
        <w:t xml:space="preserve">Tailor</w:t>
      </w:r>
      <w:r>
        <w:t xml:space="preserve"> </w:t>
      </w:r>
      <w:r>
        <w:t xml:space="preserve">will deploy an intuitive app and WhatsApp-based service. Clients book fittings via the app, upload style inspiration from platforms like Instagram (where Abidjan influencers showcase local fashion), and receive digital mood boards. For those less tech-savvy, we’ll partner with major banks in Ivory Coast (e.g., Ecobank) to offer in-branch consultation kiosks at Cocody and Treichville branches.</w:t>
      </w:r>
    </w:p>
    <w:bookmarkEnd w:id="23"/>
    <w:bookmarkStart w:id="24" w:name="community-led-brand-building"/>
    <w:p>
      <w:pPr>
        <w:pStyle w:val="Heading3"/>
      </w:pPr>
      <w:r>
        <w:t xml:space="preserve">3. Community-Led Brand Building</w:t>
      </w:r>
    </w:p>
    <w:p>
      <w:pPr>
        <w:pStyle w:val="FirstParagraph"/>
      </w:pPr>
      <w:r>
        <w:t xml:space="preserve">Rather than generic ads,</w:t>
      </w:r>
      <w:r>
        <w:t xml:space="preserve"> </w:t>
      </w:r>
      <w:r>
        <w:rPr>
          <w:bCs/>
          <w:b/>
        </w:rPr>
        <w:t xml:space="preserve">Tailor</w:t>
      </w:r>
      <w:r>
        <w:t xml:space="preserve"> </w:t>
      </w:r>
      <w:r>
        <w:t xml:space="preserve">will sponsor Abidjan-centric events: the annual Fête de la Musique (with custom outfits for performers), and youth tailoring workshops at local schools in Abidjan’s suburbs. This positions us as a community partner, not just a service provider. We’ll also launch "Tailor Stories" – short films profiling local clients (e.g., a lawyer wearing our Agbada-inspired suit at the Palais de la Culture) to showcase authentic Abidjan pride.</w:t>
      </w:r>
    </w:p>
    <w:bookmarkEnd w:id="24"/>
    <w:bookmarkEnd w:id="25"/>
    <w:bookmarkStart w:id="26" w:name="marketing-mix-the-tailor-proposition"/>
    <w:p>
      <w:pPr>
        <w:pStyle w:val="Heading2"/>
      </w:pPr>
      <w:r>
        <w:t xml:space="preserve">Marketing Mix: The Tailor Proposition</w:t>
      </w:r>
    </w:p>
    <w:p>
      <w:pPr>
        <w:pStyle w:val="FirstParagraph"/>
      </w:pPr>
      <w:r>
        <w:rPr>
          <w:bCs/>
          <w:b/>
        </w:rPr>
        <w:t xml:space="preserve">Product:</w:t>
      </w:r>
      <w:r>
        <w:t xml:space="preserve"> </w:t>
      </w:r>
      <w:r>
        <w:t xml:space="preserve">Tiered services including "Essential" (3-day suit, 35,000 FCFA), "Heritage" (traditional + modern fusion with artisan fabrics, 75,000 FCFA), and "Executive" (full wardrobe consultation + two pieces/month for corporate clients). All include complimentary fabric samples from Abidjan’s textile markets.</w:t>
      </w:r>
    </w:p>
    <w:p>
      <w:pPr>
        <w:pStyle w:val="BodyText"/>
      </w:pPr>
      <w:r>
        <w:rPr>
          <w:bCs/>
          <w:b/>
        </w:rPr>
        <w:t xml:space="preserve">Pricing:</w:t>
      </w:r>
      <w:r>
        <w:t xml:space="preserve"> </w:t>
      </w:r>
      <w:r>
        <w:t xml:space="preserve">Premium positioning aligned with Abidjan’s high-income segments. Competitive pricing vs. luxury brands like Zara but emphasizing value through superior fit and cultural relevance.</w:t>
      </w:r>
    </w:p>
    <w:p>
      <w:pPr>
        <w:pStyle w:val="BodyText"/>
      </w:pPr>
      <w:r>
        <w:rPr>
          <w:bCs/>
          <w:b/>
        </w:rPr>
        <w:t xml:space="preserve">Place:</w:t>
      </w:r>
      <w:r>
        <w:t xml:space="preserve"> </w:t>
      </w:r>
      <w:r>
        <w:t xml:space="preserve">Flagship studio in Plateau (Abidjan’s financial heart), plus pop-up boutiques at high-traffic zones like Rue de la Paix during weekends. Partnerships with luxury hotels (e.g., Hôtel Ivoire) for client referrals.</w:t>
      </w:r>
    </w:p>
    <w:p>
      <w:pPr>
        <w:pStyle w:val="BodyText"/>
      </w:pPr>
      <w:r>
        <w:rPr>
          <w:bCs/>
          <w:b/>
        </w:rPr>
        <w:t xml:space="preserve">Promotion:</w:t>
      </w:r>
      <w:r>
        <w:t xml:space="preserve"> </w:t>
      </w:r>
      <w:r>
        <w:t xml:space="preserve">Integrated digital campaigns targeting Abidjan via Facebook and Instagram, using local influencers (e.g., @AbidjanFashionista). PR focus on Ivorian media like L’Aurore, highlighting our cultural impact. Loyalty program: "Tailor Circle" offering free annual fabric upgrades for clients who refer others.</w:t>
      </w:r>
    </w:p>
    <w:bookmarkEnd w:id="26"/>
    <w:bookmarkStart w:id="27" w:name="X615372916f42a59b3e2ec7a2a422e4cbfb2dd46"/>
    <w:p>
      <w:pPr>
        <w:pStyle w:val="Heading2"/>
      </w:pPr>
      <w:r>
        <w:t xml:space="preserve">Implementation Timeline &amp; Budget Allocation</w:t>
      </w:r>
    </w:p>
    <w:p>
      <w:pPr>
        <w:pStyle w:val="FirstParagraph"/>
      </w:pPr>
      <w:r>
        <w:rPr>
          <w:bCs/>
          <w:b/>
        </w:rPr>
        <w:t xml:space="preserve">Tailor</w:t>
      </w:r>
      <w:r>
        <w:t xml:space="preserve"> </w:t>
      </w:r>
      <w:r>
        <w:t xml:space="preserve">will execute in phases over 18 months:</w:t>
      </w:r>
    </w:p>
    <w:p>
      <w:pPr>
        <w:numPr>
          <w:ilvl w:val="0"/>
          <w:numId w:val="1002"/>
        </w:numPr>
        <w:pStyle w:val="Compact"/>
      </w:pPr>
      <w:r>
        <w:rPr>
          <w:iCs/>
          <w:i/>
        </w:rPr>
        <w:t xml:space="preserve">Months 1-3:</w:t>
      </w:r>
      <w:r>
        <w:t xml:space="preserve"> </w:t>
      </w:r>
      <w:r>
        <w:t xml:space="preserve">Secure flagship studio in Plateau, train staff on cultural integration, launch app and social campaigns. Budget: 45%.</w:t>
      </w:r>
    </w:p>
    <w:p>
      <w:pPr>
        <w:numPr>
          <w:ilvl w:val="0"/>
          <w:numId w:val="1002"/>
        </w:numPr>
        <w:pStyle w:val="Compact"/>
      </w:pPr>
      <w:r>
        <w:rPr>
          <w:iCs/>
          <w:i/>
        </w:rPr>
        <w:t xml:space="preserve">Months 4-9:</w:t>
      </w:r>
      <w:r>
        <w:t xml:space="preserve"> </w:t>
      </w:r>
      <w:r>
        <w:t xml:space="preserve">Event sponsorships, influencer collaborations, pop-up launches. Budget: 30%.</w:t>
      </w:r>
    </w:p>
    <w:p>
      <w:pPr>
        <w:numPr>
          <w:ilvl w:val="0"/>
          <w:numId w:val="1002"/>
        </w:numPr>
        <w:pStyle w:val="Compact"/>
      </w:pPr>
      <w:r>
        <w:rPr>
          <w:iCs/>
          <w:i/>
        </w:rPr>
        <w:t xml:space="preserve">Months 10-18:</w:t>
      </w:r>
      <w:r>
        <w:t xml:space="preserve"> </w:t>
      </w:r>
      <w:r>
        <w:t xml:space="preserve">Expand to Abidjan suburbs (Anyama, Bingerville), refine loyalty program. Budget: 25%.</w:t>
      </w:r>
    </w:p>
    <w:p>
      <w:pPr>
        <w:pStyle w:val="FirstParagraph"/>
      </w:pPr>
      <w:r>
        <w:t xml:space="preserve">Total budget: €250,000. ROI will be measured via customer acquisition cost (</w:t>
      </w:r>
      <w:r>
        <w:rPr>
          <w:bCs/>
          <w:b/>
        </w:rPr>
        <w:t xml:space="preserve">Tailor</w:t>
      </w:r>
      <w:r>
        <w:t xml:space="preserve"> </w:t>
      </w:r>
      <w:r>
        <w:t xml:space="preserve">aims for ≤€85 per client vs. market avg. of €120) and repeat purchase rate (target: 65% by Month 12).</w:t>
      </w:r>
    </w:p>
    <w:bookmarkEnd w:id="27"/>
    <w:bookmarkStart w:id="28" w:name="X2369c96db8a3cfe7feadb418ee6318554e476f2"/>
    <w:p>
      <w:pPr>
        <w:pStyle w:val="Heading2"/>
      </w:pPr>
      <w:r>
        <w:t xml:space="preserve">Why This Plan Wins in Ivory Coast Abidjan</w:t>
      </w:r>
    </w:p>
    <w:p>
      <w:pPr>
        <w:pStyle w:val="FirstParagraph"/>
      </w:pPr>
      <w:r>
        <w:t xml:space="preserve">This</w:t>
      </w:r>
      <w:r>
        <w:t xml:space="preserve"> </w:t>
      </w:r>
      <w:r>
        <w:rPr>
          <w:bCs/>
          <w:b/>
        </w:rPr>
        <w:t xml:space="preserve">Marketing Plan</w:t>
      </w:r>
      <w:r>
        <w:t xml:space="preserve"> </w:t>
      </w:r>
      <w:r>
        <w:t xml:space="preserve">transcends generic strategies by embedding cultural authenticity at its core. Unlike competitors who treat Abidjan as a homogeneous market,</w:t>
      </w:r>
      <w:r>
        <w:t xml:space="preserve"> </w:t>
      </w:r>
      <w:r>
        <w:rPr>
          <w:bCs/>
          <w:b/>
        </w:rPr>
        <w:t xml:space="preserve">Tailor</w:t>
      </w:r>
      <w:r>
        <w:t xml:space="preserve"> </w:t>
      </w:r>
      <w:r>
        <w:t xml:space="preserve">leverages the city’s unique identity—its blend of French heritage, West African vibrancy, and economic dynamism—to create a service that feels inherently local. The focus on digital accessibility meets Abidjan’s tech-savvy youth, while cultural partnerships build trust in Ivory Coast’s community-oriented society. By positioning</w:t>
      </w:r>
      <w:r>
        <w:t xml:space="preserve"> </w:t>
      </w:r>
      <w:r>
        <w:rPr>
          <w:bCs/>
          <w:b/>
        </w:rPr>
        <w:t xml:space="preserve">Tailor</w:t>
      </w:r>
      <w:r>
        <w:t xml:space="preserve"> </w:t>
      </w:r>
      <w:r>
        <w:t xml:space="preserve">as a symbol of modern Ivorian excellence—not just a tailoring business—we will become the definitive choice for discerning clients across Abidjan, cementing our leadership in Ivory Coast’s premium fashion landscape. This isn’t merely about clothes; it’s about crafting identity through impeccable craftsmanship, rooted in the heart of Abidjan.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Tailor - Abidjan, Ivory Coast</dc:title>
  <dc:creator/>
  <dc:language>en</dc:language>
  <cp:keywords/>
  <dcterms:created xsi:type="dcterms:W3CDTF">2026-07-23T00:13:34Z</dcterms:created>
  <dcterms:modified xsi:type="dcterms:W3CDTF">2026-07-23T00:13:34Z</dcterms:modified>
</cp:coreProperties>
</file>

<file path=docProps/custom.xml><?xml version="1.0" encoding="utf-8"?>
<Properties xmlns="http://schemas.openxmlformats.org/officeDocument/2006/custom-properties" xmlns:vt="http://schemas.openxmlformats.org/officeDocument/2006/docPropsVTypes"/>
</file>