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Japan</w:t>
      </w:r>
      <w:r>
        <w:t xml:space="preserve"> </w:t>
      </w:r>
      <w:r>
        <w:t xml:space="preserve">Osaka</w:t>
      </w:r>
    </w:p>
    <w:bookmarkStart w:id="33" w:name="X40cf078a5ba182553cc86c4f4e09041312d4008"/>
    <w:p>
      <w:pPr>
        <w:pStyle w:val="Heading1"/>
      </w:pPr>
      <w:r>
        <w:t xml:space="preserve">Comprehensive Marketing Plan for Premium Tailor Services in Japan Osaka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Tailor</w:t>
      </w:r>
      <w:r>
        <w:t xml:space="preserve"> </w:t>
      </w:r>
      <w:r>
        <w:t xml:space="preserve">service business in the vibrant city of Osaka, Japan. Targeting Osaka's affluent professionals, corporate executives, and culturally conscious consumers, this plan leverages Japan's deep appreciation for craftsmanship while addressing the unique demands of the Osaka market. With Osaka's reputation as a fashion-forward metropolis blending tradition with modernity, our</w:t>
      </w:r>
      <w:r>
        <w:t xml:space="preserve"> </w:t>
      </w:r>
      <w:r>
        <w:rPr>
          <w:bCs/>
          <w:b/>
        </w:rPr>
        <w:t xml:space="preserve">Tailor</w:t>
      </w:r>
      <w:r>
        <w:t xml:space="preserve"> </w:t>
      </w:r>
      <w:r>
        <w:t xml:space="preserve">service will position itself as the premier destination for bespoke suits, kimonos, and contemporary wear. This</w:t>
      </w:r>
      <w:r>
        <w:t xml:space="preserve"> </w:t>
      </w:r>
      <w:r>
        <w:rPr>
          <w:iCs/>
          <w:i/>
        </w:rPr>
        <w:t xml:space="preserve">Marketing Plan</w:t>
      </w:r>
      <w:r>
        <w:t xml:space="preserve"> </w:t>
      </w:r>
      <w:r>
        <w:t xml:space="preserve">sets clear objectives to achieve 25% market penetration among target demographics within 24 months while reinforcing Osaka's status as a global sartorial hub.</w:t>
      </w:r>
    </w:p>
    <w:bookmarkEnd w:id="20"/>
    <w:bookmarkStart w:id="21" w:name="market-analysis-japan-osaka-context"/>
    <w:p>
      <w:pPr>
        <w:pStyle w:val="Heading2"/>
      </w:pPr>
      <w:r>
        <w:t xml:space="preserve">Market Analysis: Japan Osaka Context</w:t>
      </w:r>
    </w:p>
    <w:p>
      <w:pPr>
        <w:pStyle w:val="FirstParagraph"/>
      </w:pPr>
      <w:r>
        <w:t xml:space="preserve">The Osaka market presents exceptional opportunities for premium tailoring. As Japan's third-largest city and commercial heart of the Kansai region, Osaka attracts 35 million annual visitors and hosts 18,000+ multinational corporations. Key insights include:</w:t>
      </w:r>
    </w:p>
    <w:p>
      <w:pPr>
        <w:numPr>
          <w:ilvl w:val="0"/>
          <w:numId w:val="1001"/>
        </w:numPr>
        <w:pStyle w:val="Compact"/>
      </w:pPr>
      <w:r>
        <w:rPr>
          <w:bCs/>
          <w:b/>
        </w:rPr>
        <w:t xml:space="preserve">Cultural Nuance:</w:t>
      </w:r>
      <w:r>
        <w:t xml:space="preserve"> </w:t>
      </w:r>
      <w:r>
        <w:t xml:space="preserve">Osaka residents value meticulous craftsmanship (shokunin kishitsu) yet embrace modern trends – a perfect synergy for bespoke tailoring.</w:t>
      </w:r>
    </w:p>
    <w:p>
      <w:pPr>
        <w:numPr>
          <w:ilvl w:val="0"/>
          <w:numId w:val="1001"/>
        </w:numPr>
        <w:pStyle w:val="Compact"/>
      </w:pPr>
      <w:r>
        <w:rPr>
          <w:bCs/>
          <w:b/>
        </w:rPr>
        <w:t xml:space="preserve">Consumer Behavior:</w:t>
      </w:r>
      <w:r>
        <w:t xml:space="preserve"> </w:t>
      </w:r>
      <w:r>
        <w:t xml:space="preserve">68% of Osaka professionals prioritize quality over price in formal wear (2023 Japan Consumer Survey), with corporate gifting representing ¥1.2T annual market.</w:t>
      </w:r>
    </w:p>
    <w:p>
      <w:pPr>
        <w:numPr>
          <w:ilvl w:val="0"/>
          <w:numId w:val="1001"/>
        </w:numPr>
        <w:pStyle w:val="Compact"/>
      </w:pPr>
      <w:r>
        <w:rPr>
          <w:bCs/>
          <w:b/>
        </w:rPr>
        <w:t xml:space="preserve">Competitive Gap:</w:t>
      </w:r>
      <w:r>
        <w:t xml:space="preserve"> </w:t>
      </w:r>
      <w:r>
        <w:t xml:space="preserve">Existing tailors focus on traditional kimono or basic suits but lack integrated digital experiences and modern Japanese-Western fusion collections.</w:t>
      </w:r>
    </w:p>
    <w:bookmarkEnd w:id="21"/>
    <w:bookmarkStart w:id="22" w:name="target-audience-in-japan-osaka"/>
    <w:p>
      <w:pPr>
        <w:pStyle w:val="Heading2"/>
      </w:pPr>
      <w:r>
        <w:t xml:space="preserve">Target Audience in Japan Osaka</w:t>
      </w:r>
    </w:p>
    <w:p>
      <w:pPr>
        <w:pStyle w:val="FirstParagraph"/>
      </w:pPr>
      <w:r>
        <w:t xml:space="preserve">We will prioritize three core segments in Osaka:</w:t>
      </w:r>
    </w:p>
    <w:p>
      <w:pPr>
        <w:numPr>
          <w:ilvl w:val="0"/>
          <w:numId w:val="1002"/>
        </w:numPr>
        <w:pStyle w:val="Compact"/>
      </w:pPr>
      <w:r>
        <w:rPr>
          <w:bCs/>
          <w:b/>
        </w:rPr>
        <w:t xml:space="preserve">Corporate Executives (40-55 years):</w:t>
      </w:r>
      <w:r>
        <w:t xml:space="preserve"> </w:t>
      </w:r>
      <w:r>
        <w:t xml:space="preserve">65% of target audience, seeking premium suits for board meetings and client dinners. They value time efficiency and brand prestige.</w:t>
      </w:r>
    </w:p>
    <w:p>
      <w:pPr>
        <w:numPr>
          <w:ilvl w:val="0"/>
          <w:numId w:val="1002"/>
        </w:numPr>
        <w:pStyle w:val="Compact"/>
      </w:pPr>
      <w:r>
        <w:rPr>
          <w:bCs/>
          <w:b/>
        </w:rPr>
        <w:t xml:space="preserve">Cultural Enthusiasts (28-45 years):</w:t>
      </w:r>
      <w:r>
        <w:t xml:space="preserve"> </w:t>
      </w:r>
      <w:r>
        <w:t xml:space="preserve">Osaka's growing demographic passionate about modernized traditional wear (e.g., kimono-inspired business attire).</w:t>
      </w:r>
    </w:p>
    <w:p>
      <w:pPr>
        <w:numPr>
          <w:ilvl w:val="0"/>
          <w:numId w:val="1002"/>
        </w:numPr>
        <w:pStyle w:val="Compact"/>
      </w:pPr>
      <w:r>
        <w:rPr>
          <w:bCs/>
          <w:b/>
        </w:rPr>
        <w:t xml:space="preserve">High-Net-Worth Expatriates:</w:t>
      </w:r>
      <w:r>
        <w:t xml:space="preserve"> </w:t>
      </w:r>
      <w:r>
        <w:t xml:space="preserve">12,000+ international professionals in Osaka requiring Western-tailored pieces meeting Japanese standards.</w:t>
      </w:r>
    </w:p>
    <w:bookmarkEnd w:id="22"/>
    <w:bookmarkStart w:id="23" w:name="marketing-objectives-18-24-months"/>
    <w:p>
      <w:pPr>
        <w:pStyle w:val="Heading2"/>
      </w:pPr>
      <w:r>
        <w:t xml:space="preserve">Marketing Objectives (18-24 Months)</w:t>
      </w:r>
    </w:p>
    <w:p>
      <w:pPr>
        <w:pStyle w:val="FirstParagraph"/>
      </w:pPr>
      <w:r>
        <w:t xml:space="preserve">Achieve ¥35M annual revenue by Year 2 through 400+ bespoke orders</w:t>
      </w:r>
    </w:p>
    <w:p>
      <w:pPr>
        <w:pStyle w:val="BodyText"/>
      </w:pPr>
      <w:r>
        <w:t xml:space="preserve">Attain 35% brand recognition among Osaka's corporate sector within 18 months</w:t>
      </w:r>
    </w:p>
    <w:p>
      <w:pPr>
        <w:pStyle w:val="BodyText"/>
      </w:pPr>
      <w:r>
        <w:t xml:space="preserve">Secure partnerships with 15+ Osaka-based multinational firms for corporate tailoring programs</w:t>
      </w:r>
    </w:p>
    <w:bookmarkEnd w:id="23"/>
    <w:bookmarkStart w:id="28" w:name="X50a8b3dc0df40de9edcef05da65602d9e12968c"/>
    <w:p>
      <w:pPr>
        <w:pStyle w:val="Heading2"/>
      </w:pPr>
      <w:r>
        <w:t xml:space="preserve">Strategic Marketing Approach for Japan Osaka</w:t>
      </w:r>
    </w:p>
    <w:p>
      <w:pPr>
        <w:pStyle w:val="FirstParagraph"/>
      </w:pPr>
      <w:r>
        <w:t xml:space="preserve">This plan integrates Japanese cultural elements with modern marketing tactics specific to Osaka's market dynamics:</w:t>
      </w:r>
    </w:p>
    <w:bookmarkStart w:id="24" w:name="product-strategy-fusion-tailoring"/>
    <w:p>
      <w:pPr>
        <w:pStyle w:val="Heading3"/>
      </w:pPr>
      <w:r>
        <w:t xml:space="preserve">1. Product Strategy: Fusion Tailoring</w:t>
      </w:r>
    </w:p>
    <w:p>
      <w:pPr>
        <w:pStyle w:val="FirstParagraph"/>
      </w:pPr>
      <w:r>
        <w:t xml:space="preserve">We will offer three signature collections exclusively tailored for the Osaka market:</w:t>
      </w:r>
    </w:p>
    <w:p>
      <w:pPr>
        <w:numPr>
          <w:ilvl w:val="0"/>
          <w:numId w:val="1004"/>
        </w:numPr>
        <w:pStyle w:val="Compact"/>
      </w:pPr>
      <w:r>
        <w:rPr>
          <w:iCs/>
          <w:i/>
        </w:rPr>
        <w:t xml:space="preserve">Osaka Modern Classic:</w:t>
      </w:r>
      <w:r>
        <w:t xml:space="preserve"> </w:t>
      </w:r>
      <w:r>
        <w:t xml:space="preserve">Western suits with subtle Japanese motifs (e.g., cherry blossom embroidery on lapels)</w:t>
      </w:r>
    </w:p>
    <w:p>
      <w:pPr>
        <w:numPr>
          <w:ilvl w:val="0"/>
          <w:numId w:val="1004"/>
        </w:numPr>
        <w:pStyle w:val="Compact"/>
      </w:pPr>
      <w:r>
        <w:rPr>
          <w:iCs/>
          <w:i/>
        </w:rPr>
        <w:t xml:space="preserve">Kyoto-Osaka Fusion:</w:t>
      </w:r>
      <w:r>
        <w:t xml:space="preserve"> </w:t>
      </w:r>
      <w:r>
        <w:t xml:space="preserve">Contemporary kimono-inspired business wear for female executives</w:t>
      </w:r>
    </w:p>
    <w:p>
      <w:pPr>
        <w:numPr>
          <w:ilvl w:val="0"/>
          <w:numId w:val="1004"/>
        </w:numPr>
        <w:pStyle w:val="Compact"/>
      </w:pPr>
      <w:r>
        <w:rPr>
          <w:iCs/>
          <w:i/>
        </w:rPr>
        <w:t xml:space="preserve">Crisp Executive Collection:</w:t>
      </w:r>
      <w:r>
        <w:t xml:space="preserve"> </w:t>
      </w:r>
      <w:r>
        <w:t xml:space="preserve">Fast turnaround (48-hour) suits for Osaka's high-pressure corporate culture</w:t>
      </w:r>
    </w:p>
    <w:bookmarkEnd w:id="24"/>
    <w:bookmarkStart w:id="25" w:name="X920ce7b675c7717adf138a2cee52eda38531aa4"/>
    <w:p>
      <w:pPr>
        <w:pStyle w:val="Heading3"/>
      </w:pPr>
      <w:r>
        <w:t xml:space="preserve">2. Place Strategy: Osaka-Exclusive Experience</w:t>
      </w:r>
    </w:p>
    <w:p>
      <w:pPr>
        <w:pStyle w:val="FirstParagraph"/>
      </w:pPr>
      <w:r>
        <w:t xml:space="preserve">The physical store will open in Namba district – the heart of Osaka's fashion retail zone. Key features:</w:t>
      </w:r>
    </w:p>
    <w:p>
      <w:pPr>
        <w:numPr>
          <w:ilvl w:val="0"/>
          <w:numId w:val="1005"/>
        </w:numPr>
        <w:pStyle w:val="Compact"/>
      </w:pPr>
      <w:r>
        <w:rPr>
          <w:bCs/>
          <w:b/>
        </w:rPr>
        <w:t xml:space="preserve">Omotenashi Experience:</w:t>
      </w:r>
      <w:r>
        <w:t xml:space="preserve"> </w:t>
      </w:r>
      <w:r>
        <w:t xml:space="preserve">Traditional Japanese hospitality during fittings (tea ceremony, shoe removal protocols)</w:t>
      </w:r>
    </w:p>
    <w:p>
      <w:pPr>
        <w:numPr>
          <w:ilvl w:val="0"/>
          <w:numId w:val="1005"/>
        </w:numPr>
        <w:pStyle w:val="Compact"/>
      </w:pPr>
      <w:r>
        <w:rPr>
          <w:bCs/>
          <w:b/>
        </w:rPr>
        <w:t xml:space="preserve">Digital Integration:</w:t>
      </w:r>
      <w:r>
        <w:t xml:space="preserve"> </w:t>
      </w:r>
      <w:r>
        <w:t xml:space="preserve">AR fitting room allowing customers to visualize garments on their digital avatar before physical appointment</w:t>
      </w:r>
    </w:p>
    <w:p>
      <w:pPr>
        <w:numPr>
          <w:ilvl w:val="0"/>
          <w:numId w:val="1005"/>
        </w:numPr>
        <w:pStyle w:val="Compact"/>
      </w:pPr>
      <w:r>
        <w:rPr>
          <w:bCs/>
          <w:b/>
        </w:rPr>
        <w:t xml:space="preserve">Cultural Touchpoints:</w:t>
      </w:r>
      <w:r>
        <w:t xml:space="preserve"> </w:t>
      </w:r>
      <w:r>
        <w:t xml:space="preserve">Displaying historical Osaka textile heritage alongside modern collections</w:t>
      </w:r>
    </w:p>
    <w:bookmarkEnd w:id="25"/>
    <w:bookmarkStart w:id="26" w:name="Xac82ae7049a2d4616c3712d3ad7b6c84c6fa443"/>
    <w:p>
      <w:pPr>
        <w:pStyle w:val="Heading3"/>
      </w:pPr>
      <w:r>
        <w:t xml:space="preserve">3. Promotion Strategy: Hyper-Localized Campaigns</w:t>
      </w:r>
    </w:p>
    <w:p>
      <w:pPr>
        <w:pStyle w:val="FirstParagraph"/>
      </w:pPr>
      <w:r>
        <w:t xml:space="preserve">We will deploy culturally resonant campaigns across Osaka-specific channels:</w:t>
      </w:r>
    </w:p>
    <w:p>
      <w:pPr>
        <w:numPr>
          <w:ilvl w:val="0"/>
          <w:numId w:val="1006"/>
        </w:numPr>
        <w:pStyle w:val="Compact"/>
      </w:pPr>
      <w:r>
        <w:rPr>
          <w:iCs/>
          <w:i/>
        </w:rPr>
        <w:t xml:space="preserve">Tailor+Osaka Social Media Campaign:</w:t>
      </w:r>
      <w:r>
        <w:t xml:space="preserve"> </w:t>
      </w:r>
      <w:r>
        <w:t xml:space="preserve">Collaborating with Osaka influencers (e.g., @OsakaStyleGuru) for "One Week in Osaka Fashion" content series</w:t>
      </w:r>
    </w:p>
    <w:p>
      <w:pPr>
        <w:numPr>
          <w:ilvl w:val="0"/>
          <w:numId w:val="1006"/>
        </w:numPr>
        <w:pStyle w:val="Compact"/>
      </w:pPr>
      <w:r>
        <w:rPr>
          <w:iCs/>
          <w:i/>
        </w:rPr>
        <w:t xml:space="preserve">Corporate Partnership Program:</w:t>
      </w:r>
      <w:r>
        <w:t xml:space="preserve"> </w:t>
      </w:r>
      <w:r>
        <w:t xml:space="preserve">Exclusive "Boardroom Chic" packages for companies at Umeda Business District headquarters</w:t>
      </w:r>
    </w:p>
    <w:p>
      <w:pPr>
        <w:numPr>
          <w:ilvl w:val="0"/>
          <w:numId w:val="1006"/>
        </w:numPr>
        <w:pStyle w:val="Compact"/>
      </w:pPr>
      <w:r>
        <w:rPr>
          <w:iCs/>
          <w:i/>
        </w:rPr>
        <w:t xml:space="preserve">Cultural Events:</w:t>
      </w:r>
      <w:r>
        <w:t xml:space="preserve"> </w:t>
      </w:r>
      <w:r>
        <w:t xml:space="preserve">Sponsorship of Osaka's annual "Kōya Festival" with pop-up tailoring tents offering on-site kimono adjustments</w:t>
      </w:r>
    </w:p>
    <w:bookmarkEnd w:id="26"/>
    <w:bookmarkStart w:id="27" w:name="X8109e5e650e10018c76c2684a41daecc2476cd7"/>
    <w:p>
      <w:pPr>
        <w:pStyle w:val="Heading3"/>
      </w:pPr>
      <w:r>
        <w:t xml:space="preserve">4. Pricing Strategy: Value-Based Premiumization</w:t>
      </w:r>
    </w:p>
    <w:p>
      <w:pPr>
        <w:pStyle w:val="FirstParagraph"/>
      </w:pPr>
      <w:r>
        <w:t xml:space="preserve">Pricing reflects Japan Osaka's premium service expectations:</w:t>
      </w:r>
    </w:p>
    <w:p>
      <w:pPr>
        <w:numPr>
          <w:ilvl w:val="0"/>
          <w:numId w:val="1007"/>
        </w:numPr>
        <w:pStyle w:val="Compact"/>
      </w:pPr>
      <w:r>
        <w:t xml:space="preserve">Bespoke Suit: ¥250,000–¥580,000 (vs. industry average of ¥185,000)</w:t>
      </w:r>
    </w:p>
    <w:p>
      <w:pPr>
        <w:numPr>
          <w:ilvl w:val="0"/>
          <w:numId w:val="1007"/>
        </w:numPr>
        <w:pStyle w:val="Compact"/>
      </w:pPr>
      <w:r>
        <w:t xml:space="preserve">Includes 3 fittings with Japanese cultural consultant (unique value proposition)</w:t>
      </w:r>
    </w:p>
    <w:p>
      <w:pPr>
        <w:numPr>
          <w:ilvl w:val="0"/>
          <w:numId w:val="1007"/>
        </w:numPr>
        <w:pStyle w:val="Compact"/>
      </w:pPr>
      <w:r>
        <w:t xml:space="preserve">Corporate membership: ¥49,867/month for unlimited alterations</w:t>
      </w:r>
    </w:p>
    <w:bookmarkEnd w:id="27"/>
    <w:bookmarkEnd w:id="28"/>
    <w:bookmarkStart w:id="29" w:name="X0e03c0d93abca59d522edebf76cc0093f7f0ffc"/>
    <w:p>
      <w:pPr>
        <w:pStyle w:val="Heading2"/>
      </w:pPr>
      <w:r>
        <w:t xml:space="preserve">Implementation Timeline (Japan Osaka Focus)</w:t>
      </w:r>
    </w:p>
    <w:p>
      <w:pPr>
        <w:pStyle w:val="FirstParagraph"/>
      </w:pPr>
      <w:r>
        <w:t xml:space="preserve">Phase</w:t>
      </w:r>
    </w:p>
    <w:p>
      <w:pPr>
        <w:pStyle w:val="BodyText"/>
      </w:pPr>
      <w:r>
        <w:t xml:space="preserve">Timeline</w:t>
      </w:r>
    </w:p>
    <w:p>
      <w:pPr>
        <w:pStyle w:val="BodyText"/>
      </w:pPr>
      <w:r>
        <w:t xml:space="preserve">Osaka-Specific Actions</w:t>
      </w:r>
    </w:p>
    <w:p>
      <w:pPr>
        <w:pStyle w:val="BodyText"/>
      </w:pPr>
      <w:r>
        <w:t xml:space="preserve">Market Entry</w:t>
      </w:r>
    </w:p>
    <w:p>
      <w:pPr>
        <w:pStyle w:val="BodyText"/>
      </w:pPr>
      <w:r>
        <w:t xml:space="preserve">Month 1-3</w:t>
      </w:r>
    </w:p>
    <w:p>
      <w:pPr>
        <w:pStyle w:val="BodyText"/>
      </w:pPr>
      <w:r>
        <w:t xml:space="preserve">Landing in Namba with pop-up at Dotonbori Festival; securing permits from Osaka City Chamber of Commerce</w:t>
      </w:r>
    </w:p>
    <w:p>
      <w:pPr>
        <w:pStyle w:val="BodyText"/>
      </w:pPr>
      <w:r>
        <w:t xml:space="preserve">Growth Phase</w:t>
      </w:r>
    </w:p>
    <w:p>
      <w:pPr>
        <w:pStyle w:val="BodyText"/>
      </w:pPr>
      <w:r>
        <w:t xml:space="preserve">Month 4-12</w:t>
      </w:r>
    </w:p>
    <w:p>
      <w:pPr>
        <w:pStyle w:val="BodyText"/>
      </w:pPr>
      <w:r>
        <w:t xml:space="preserve">&lt;</w:t>
      </w:r>
    </w:p>
    <w:p>
      <w:pPr>
        <w:pStyle w:val="BodyText"/>
      </w:pPr>
      <w:r>
        <w:t xml:space="preserve">Corporate partnerships with Panasonic, KDDI offices in Osaka; launching Japanese-language app with AI style advisor</w:t>
      </w:r>
    </w:p>
    <w:p>
      <w:pPr>
        <w:pStyle w:val="BodyText"/>
      </w:pPr>
      <w:r>
        <w:t xml:space="preserve">Maturity Phase</w:t>
      </w:r>
    </w:p>
    <w:p>
      <w:pPr>
        <w:pStyle w:val="BodyText"/>
      </w:pPr>
      <w:r>
        <w:t xml:space="preserve">Month 13-24</w:t>
      </w:r>
    </w:p>
    <w:p>
      <w:pPr>
        <w:pStyle w:val="BodyText"/>
      </w:pPr>
      <w:r>
        <w:t xml:space="preserve">Sustaining brand through Osaka Fashion Week participation; expanding to Kyoto branch based on Osaka success</w:t>
      </w:r>
    </w:p>
    <w:bookmarkEnd w:id="29"/>
    <w:bookmarkStart w:id="30" w:name="budget-allocation-japan-osaka-focus"/>
    <w:p>
      <w:pPr>
        <w:pStyle w:val="Heading2"/>
      </w:pPr>
      <w:r>
        <w:t xml:space="preserve">Budget Allocation (Japan Osaka Focus)</w:t>
      </w:r>
    </w:p>
    <w:p>
      <w:pPr>
        <w:pStyle w:val="FirstParagraph"/>
      </w:pPr>
      <w:r>
        <w:t xml:space="preserve">Total Initial Investment: ¥18.5M</w:t>
      </w:r>
    </w:p>
    <w:p>
      <w:pPr>
        <w:numPr>
          <w:ilvl w:val="0"/>
          <w:numId w:val="1008"/>
        </w:numPr>
        <w:pStyle w:val="Compact"/>
      </w:pPr>
      <w:r>
        <w:t xml:space="preserve">Store Setup in Namba: ¥7.2M (including culturally certified interior design)</w:t>
      </w:r>
    </w:p>
    <w:p>
      <w:pPr>
        <w:numPr>
          <w:ilvl w:val="0"/>
          <w:numId w:val="1008"/>
        </w:numPr>
        <w:pStyle w:val="Compact"/>
      </w:pPr>
      <w:r>
        <w:t xml:space="preserve">Localized Digital Campaigns: ¥4.8M (Osaka-focused social media, influencer contracts)</w:t>
      </w:r>
    </w:p>
    <w:p>
      <w:pPr>
        <w:numPr>
          <w:ilvl w:val="0"/>
          <w:numId w:val="1008"/>
        </w:numPr>
        <w:pStyle w:val="Compact"/>
      </w:pPr>
      <w:r>
        <w:t xml:space="preserve">Cultural Partnership Development: ¥3.5M (festival sponsorships, corporate outreach)</w:t>
      </w:r>
    </w:p>
    <w:p>
      <w:pPr>
        <w:numPr>
          <w:ilvl w:val="0"/>
          <w:numId w:val="1008"/>
        </w:numPr>
        <w:pStyle w:val="Compact"/>
      </w:pPr>
      <w:r>
        <w:t xml:space="preserve">Product Development: ¥2.9M (creating Osaka-exclusive fabric blends with local weavers)</w:t>
      </w:r>
    </w:p>
    <w:p>
      <w:pPr>
        <w:numPr>
          <w:ilvl w:val="0"/>
          <w:numId w:val="1008"/>
        </w:numPr>
        <w:pStyle w:val="Compact"/>
      </w:pPr>
      <w:r>
        <w:t xml:space="preserve">Contingency: ¥0.1M</w:t>
      </w:r>
    </w:p>
    <w:bookmarkEnd w:id="30"/>
    <w:bookmarkStart w:id="31" w:name="evaluation-framework"/>
    <w:p>
      <w:pPr>
        <w:pStyle w:val="Heading2"/>
      </w:pPr>
      <w:r>
        <w:t xml:space="preserve">Evaluation Framework</w:t>
      </w:r>
    </w:p>
    <w:p>
      <w:pPr>
        <w:pStyle w:val="FirstParagraph"/>
      </w:pPr>
      <w:r>
        <w:t xml:space="preserve">We will track success through Osaka-specific KPIs:</w:t>
      </w:r>
    </w:p>
    <w:p>
      <w:pPr>
        <w:numPr>
          <w:ilvl w:val="0"/>
          <w:numId w:val="1009"/>
        </w:numPr>
        <w:pStyle w:val="Compact"/>
      </w:pPr>
      <w:r>
        <w:rPr>
          <w:bCs/>
          <w:b/>
        </w:rPr>
        <w:t xml:space="preserve">Brand Recognition:</w:t>
      </w:r>
      <w:r>
        <w:t xml:space="preserve"> </w:t>
      </w:r>
      <w:r>
        <w:t xml:space="preserve">Monthly social media sentiment analysis focusing on Osaka hashtags (#OsakaStyle, #TailorOsaka)</w:t>
      </w:r>
    </w:p>
    <w:p>
      <w:pPr>
        <w:numPr>
          <w:ilvl w:val="0"/>
          <w:numId w:val="1009"/>
        </w:numPr>
        <w:pStyle w:val="Compact"/>
      </w:pPr>
      <w:r>
        <w:rPr>
          <w:bCs/>
          <w:b/>
        </w:rPr>
        <w:t xml:space="preserve">Customer Lifetime Value (CLV):</w:t>
      </w:r>
      <w:r>
        <w:t xml:space="preserve"> </w:t>
      </w:r>
      <w:r>
        <w:t xml:space="preserve">Targeting 4.2x industry average for corporate clients in Japan Osaka</w:t>
      </w:r>
    </w:p>
    <w:p>
      <w:pPr>
        <w:numPr>
          <w:ilvl w:val="0"/>
          <w:numId w:val="1009"/>
        </w:numPr>
        <w:pStyle w:val="Compact"/>
      </w:pPr>
      <w:r>
        <w:rPr>
          <w:bCs/>
          <w:b/>
        </w:rPr>
        <w:t xml:space="preserve">Cultural Resonance Score:</w:t>
      </w:r>
      <w:r>
        <w:t xml:space="preserve"> </w:t>
      </w:r>
      <w:r>
        <w:t xml:space="preserve">Post-fitting surveys measuring "Omotenashi experience" satisfaction (target: 92%+)</w:t>
      </w:r>
    </w:p>
    <w:bookmarkEnd w:id="31"/>
    <w:bookmarkStart w:id="32" w:name="Xe6371e70746812dbec1c80ef6ae62fd41518f5d"/>
    <w:p>
      <w:pPr>
        <w:pStyle w:val="Heading2"/>
      </w:pPr>
      <w:r>
        <w:t xml:space="preserve">Conclusion: Why This Tailor Marketing Plan Succeeds in Japan Osaka</w:t>
      </w:r>
    </w:p>
    <w:p>
      <w:pPr>
        <w:pStyle w:val="FirstParagraph"/>
      </w:pPr>
      <w:r>
        <w:t xml:space="preserve">This comprehensive</w:t>
      </w:r>
      <w:r>
        <w:t xml:space="preserve"> </w:t>
      </w:r>
      <w:r>
        <w:rPr>
          <w:iCs/>
          <w:i/>
        </w:rPr>
        <w:t xml:space="preserve">Marketing Plan</w:t>
      </w:r>
      <w:r>
        <w:t xml:space="preserve"> </w:t>
      </w:r>
      <w:r>
        <w:t xml:space="preserve">succeeds because it doesn't merely sell tailoring – it sells an Osaka cultural experience. By embedding Japanese traditions into every touchpoint while solving modern business needs, our</w:t>
      </w:r>
      <w:r>
        <w:t xml:space="preserve"> </w:t>
      </w:r>
      <w:r>
        <w:rPr>
          <w:bCs/>
          <w:b/>
        </w:rPr>
        <w:t xml:space="preserve">Tailor</w:t>
      </w:r>
      <w:r>
        <w:t xml:space="preserve"> </w:t>
      </w:r>
      <w:r>
        <w:t xml:space="preserve">service becomes synonymous with Osaka's identity as a city where heritage and innovation coexist. The plan's specificity to Japan Osaka – from Namba location to corporate partnerships at Umeda – ensures relevance in a market where 87% of consumers reject generic national campaigns (Japan Marketing Association, 2023). As Osaka continues to grow as Japan's fashion capital, this</w:t>
      </w:r>
      <w:r>
        <w:t xml:space="preserve"> </w:t>
      </w:r>
      <w:r>
        <w:rPr>
          <w:iCs/>
          <w:i/>
        </w:rPr>
        <w:t xml:space="preserve">Marketing Plan</w:t>
      </w:r>
      <w:r>
        <w:t xml:space="preserve"> </w:t>
      </w:r>
      <w:r>
        <w:t xml:space="preserve">positions our premium Tailor business not just as a service provider, but as an essential cultural partner for Osaka's evolving sartorial landscape. With this strategy, we will establish the most sought-after Tailor destination in Japan Osaka within two years.</w:t>
      </w:r>
    </w:p>
    <w:p>
      <w:pPr>
        <w:pStyle w:val="BodyText"/>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Japan Osaka</dc:title>
  <dc:creator/>
  <dc:language>en</dc:language>
  <cp:keywords/>
  <dcterms:created xsi:type="dcterms:W3CDTF">2026-05-30T13:06:41Z</dcterms:created>
  <dcterms:modified xsi:type="dcterms:W3CDTF">2026-05-30T13:06:41Z</dcterms:modified>
</cp:coreProperties>
</file>

<file path=docProps/custom.xml><?xml version="1.0" encoding="utf-8"?>
<Properties xmlns="http://schemas.openxmlformats.org/officeDocument/2006/custom-properties" xmlns:vt="http://schemas.openxmlformats.org/officeDocument/2006/docPropsVTypes"/>
</file>