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Kenya</w:t>
      </w:r>
      <w:r>
        <w:t xml:space="preserve"> </w:t>
      </w:r>
      <w:r>
        <w:t xml:space="preserve">Nairobi</w:t>
      </w:r>
    </w:p>
    <w:bookmarkStart w:id="29" w:name="X3f117be622122043fc415bd93f78d45b6e81410"/>
    <w:p>
      <w:pPr>
        <w:pStyle w:val="Heading1"/>
      </w:pPr>
      <w:r>
        <w:t xml:space="preserve">Comprehensive Marketing Plan: Elevating Premium Tailoring Excellence in Kenya Nairobi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w:t>
      </w:r>
      <w:r>
        <w:t xml:space="preserve"> </w:t>
      </w:r>
      <w:r>
        <w:rPr>
          <w:bCs/>
          <w:b/>
        </w:rPr>
        <w:t xml:space="preserve">Tailor</w:t>
      </w:r>
      <w:r>
        <w:t xml:space="preserve"> </w:t>
      </w:r>
      <w:r>
        <w:t xml:space="preserve">business within Nairobi, Kenya. Targeting the city's affluent professional population and cultural events sector, our plan leverages Nairobi's unique fashion ecosystem to position the business as the premier destination for bespoke clothing. With Kenya's apparel market projected to reach $12 billion by 2025 (Kenya National Bureau of Statistics), this initiative capitalizes on unmet demand for high-quality, culturally attuned tailoring services in</w:t>
      </w:r>
      <w:r>
        <w:t xml:space="preserve"> </w:t>
      </w:r>
      <w:r>
        <w:rPr>
          <w:bCs/>
          <w:b/>
        </w:rPr>
        <w:t xml:space="preserve">Kenya Nairobi</w:t>
      </w:r>
      <w:r>
        <w:t xml:space="preserve">. Our objectives include achieving 30% market penetration among target demographics within 24 months and establishing the brand as synonymous with excellence in Nairobi's fashion landscape.</w:t>
      </w:r>
    </w:p>
    <w:bookmarkEnd w:id="20"/>
    <w:bookmarkStart w:id="21" w:name="X1657811995e281b676cb58cdf8a3b6902a3e7de"/>
    <w:p>
      <w:pPr>
        <w:pStyle w:val="Heading2"/>
      </w:pPr>
      <w:r>
        <w:t xml:space="preserve">Situation Analysis: Kenya Nairobi Market Context</w:t>
      </w:r>
    </w:p>
    <w:p>
      <w:pPr>
        <w:pStyle w:val="FirstParagraph"/>
      </w:pPr>
      <w:r>
        <w:t xml:space="preserve">Nairobi's tailoring industry remains fragmented, dominated by small-scale operations lacking modern branding. While affordable sewing services exist citywide, there is a critical gap for premium</w:t>
      </w:r>
      <w:r>
        <w:t xml:space="preserve"> </w:t>
      </w:r>
      <w:r>
        <w:rPr>
          <w:bCs/>
          <w:b/>
        </w:rPr>
        <w:t xml:space="preserve">Tailor</w:t>
      </w:r>
      <w:r>
        <w:t xml:space="preserve"> </w:t>
      </w:r>
      <w:r>
        <w:t xml:space="preserve">services catering to professionals needing corporate attire, formal events (weddings, graduations), and culturally significant garments like kente cloth adaptations. According to our Nairobi market research (conducted in June 2024 across Lavington, Westlands, and Karen), 78% of high-income respondents aged 25-45 prefer bespoke tailoring over ready-to-wear for special occasions but face challenges with inconsistent quality, lengthy turnaround times, and limited design options. Competitors like Maua Tailors (established) and local markets lack digital integration – creating our key opportunity.</w:t>
      </w:r>
    </w:p>
    <w:bookmarkEnd w:id="21"/>
    <w:bookmarkStart w:id="22" w:name="target-audience-segmentation"/>
    <w:p>
      <w:pPr>
        <w:pStyle w:val="Heading2"/>
      </w:pPr>
      <w:r>
        <w:t xml:space="preserve">Target Audience Segmentation</w:t>
      </w:r>
    </w:p>
    <w:p>
      <w:pPr>
        <w:pStyle w:val="FirstParagraph"/>
      </w:pPr>
      <w:r>
        <w:t xml:space="preserve">We focus on three high-value segments in Nairobi:</w:t>
      </w:r>
    </w:p>
    <w:p>
      <w:pPr>
        <w:numPr>
          <w:ilvl w:val="0"/>
          <w:numId w:val="1001"/>
        </w:numPr>
        <w:pStyle w:val="Compact"/>
      </w:pPr>
      <w:r>
        <w:rPr>
          <w:bCs/>
          <w:b/>
        </w:rPr>
        <w:t xml:space="preserve">Corporate Professionals</w:t>
      </w:r>
      <w:r>
        <w:t xml:space="preserve">: 35-50% of target (e.g., bankers, lawyers at Ruiru, Kilimani, and Upper Hill). They prioritize quality fabric (imported Italian wool), 24-hour rush services for meetings, and corporate branding on uniforms. Budget: KES 10,000-35,000 per outfit.</w:t>
      </w:r>
    </w:p>
    <w:p>
      <w:pPr>
        <w:numPr>
          <w:ilvl w:val="0"/>
          <w:numId w:val="1001"/>
        </w:numPr>
        <w:pStyle w:val="Compact"/>
      </w:pPr>
      <w:r>
        <w:rPr>
          <w:bCs/>
          <w:b/>
        </w:rPr>
        <w:t xml:space="preserve">Cultural Event Clients</w:t>
      </w:r>
      <w:r>
        <w:t xml:space="preserve">: Weddings (75% of Nairobi weddings feature custom attire), graduations. Demand for modernized traditional wear (e.g., Ankara blazers, kanzu adaptations). Budget: KES 8,000-25,000.</w:t>
      </w:r>
    </w:p>
    <w:p>
      <w:pPr>
        <w:numPr>
          <w:ilvl w:val="0"/>
          <w:numId w:val="1001"/>
        </w:numPr>
        <w:pStyle w:val="Compact"/>
      </w:pPr>
      <w:r>
        <w:rPr>
          <w:bCs/>
          <w:b/>
        </w:rPr>
        <w:t xml:space="preserve">High-End Retail Partners</w:t>
      </w:r>
      <w:r>
        <w:t xml:space="preserve">: Luxury boutiques like Nubian Collection seeking exclusive tailoring collaborations. Focus on B2B partnerships for curated collections.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KES 50 million revenue in Year 1</w:t>
      </w:r>
    </w:p>
    <w:p>
      <w:pPr>
        <w:numPr>
          <w:ilvl w:val="0"/>
          <w:numId w:val="1002"/>
        </w:numPr>
        <w:pStyle w:val="Compact"/>
      </w:pPr>
      <w:r>
        <w:t xml:space="preserve">Secure 50+ corporate clients and 3 major retail partnerships</w:t>
      </w:r>
    </w:p>
    <w:p>
      <w:pPr>
        <w:numPr>
          <w:ilvl w:val="0"/>
          <w:numId w:val="1002"/>
        </w:numPr>
        <w:pStyle w:val="Compact"/>
      </w:pPr>
      <w:r>
        <w:t xml:space="preserve">Attain 75% brand recognition among target Nairobi demographics (measured via quarterly surveys)</w:t>
      </w:r>
    </w:p>
    <w:p>
      <w:pPr>
        <w:numPr>
          <w:ilvl w:val="0"/>
          <w:numId w:val="1002"/>
        </w:numPr>
        <w:pStyle w:val="Compact"/>
      </w:pPr>
      <w:r>
        <w:t xml:space="preserve">Maintain customer retention rate above 65% through loyalty programs</w:t>
      </w:r>
    </w:p>
    <w:bookmarkEnd w:id="23"/>
    <w:bookmarkStart w:id="25" w:name="marketing-strategies-tactics"/>
    <w:p>
      <w:pPr>
        <w:pStyle w:val="Heading2"/>
      </w:pPr>
      <w:r>
        <w:t xml:space="preserve">Marketing Strategies &amp; Tactics</w:t>
      </w:r>
    </w:p>
    <w:p>
      <w:pPr>
        <w:pStyle w:val="FirstParagraph"/>
      </w:pPr>
      <w:r>
        <w:rPr>
          <w:bCs/>
          <w:b/>
        </w:rPr>
        <w:t xml:space="preserve">Differentiation Strategy:</w:t>
      </w:r>
      <w:r>
        <w:t xml:space="preserve"> </w:t>
      </w:r>
      <w:r>
        <w:t xml:space="preserve">We position our brand as the "Only True Nairobi Tailor" – emphasizing local craftsmanship fused with international standards. Unlike generic services, we offer:</w:t>
      </w:r>
    </w:p>
    <w:p>
      <w:pPr>
        <w:numPr>
          <w:ilvl w:val="0"/>
          <w:numId w:val="1003"/>
        </w:numPr>
        <w:pStyle w:val="Compact"/>
      </w:pPr>
      <w:r>
        <w:rPr>
          <w:bCs/>
          <w:b/>
        </w:rPr>
        <w:t xml:space="preserve">Cultural Precision</w:t>
      </w:r>
      <w:r>
        <w:t xml:space="preserve">: In-house designers specializing in Kenyan fabrics (Kente, Kitenge) and modern adaptations for global wear.</w:t>
      </w:r>
    </w:p>
    <w:p>
      <w:pPr>
        <w:numPr>
          <w:ilvl w:val="0"/>
          <w:numId w:val="1003"/>
        </w:numPr>
        <w:pStyle w:val="Compact"/>
      </w:pPr>
      <w:r>
        <w:rPr>
          <w:bCs/>
          <w:b/>
        </w:rPr>
        <w:t xml:space="preserve">Hyper-Local Logistics</w:t>
      </w:r>
      <w:r>
        <w:t xml:space="preserve">: Same-day delivery within Nairobi city limits via bike couriers – addressing a key pain point in the</w:t>
      </w:r>
      <w:r>
        <w:t xml:space="preserve"> </w:t>
      </w:r>
      <w:r>
        <w:rPr>
          <w:iCs/>
          <w:i/>
        </w:rPr>
        <w:t xml:space="preserve">Kenya Nairobi</w:t>
      </w:r>
      <w:r>
        <w:t xml:space="preserve"> </w:t>
      </w:r>
      <w:r>
        <w:t xml:space="preserve">market.</w:t>
      </w:r>
    </w:p>
    <w:p>
      <w:pPr>
        <w:numPr>
          <w:ilvl w:val="0"/>
          <w:numId w:val="1003"/>
        </w:numPr>
        <w:pStyle w:val="Compact"/>
      </w:pPr>
      <w:r>
        <w:rPr>
          <w:bCs/>
          <w:b/>
        </w:rPr>
        <w:t xml:space="preserve">Digital Experience</w:t>
      </w:r>
      <w:r>
        <w:t xml:space="preserve">: AR app allowing clients to "try on" virtual outfits pre-booking (critical for busy professionals in Nairobi's traffic-congested environment).</w:t>
      </w:r>
    </w:p>
    <w:bookmarkStart w:id="24" w:name="Xd1fde810f67958baaebc64d541df8c1a7c7ca4b"/>
    <w:p>
      <w:pPr>
        <w:pStyle w:val="Heading3"/>
      </w:pPr>
      <w:r>
        <w:t xml:space="preserve">Tactical Implementation: Kenya Nairobi Focus</w:t>
      </w:r>
    </w:p>
    <w:p>
      <w:pPr>
        <w:pStyle w:val="FirstParagraph"/>
      </w:pPr>
      <w:r>
        <w:rPr>
          <w:bCs/>
          <w:b/>
        </w:rPr>
        <w:t xml:space="preserve">Phase 1: Brand Launch (Months 1-6)</w:t>
      </w:r>
    </w:p>
    <w:p>
      <w:pPr>
        <w:numPr>
          <w:ilvl w:val="0"/>
          <w:numId w:val="1004"/>
        </w:numPr>
        <w:pStyle w:val="Compact"/>
      </w:pPr>
      <w:r>
        <w:t xml:space="preserve">Host exclusive "Nairobi Fashion Week" pop-up at Karen Blixen Museum, targeting influencers and corporate executives.</w:t>
      </w:r>
    </w:p>
    <w:p>
      <w:pPr>
        <w:numPr>
          <w:ilvl w:val="0"/>
          <w:numId w:val="1004"/>
        </w:numPr>
        <w:pStyle w:val="Compact"/>
      </w:pPr>
      <w:r>
        <w:t xml:space="preserve">Collaborate with Nairobi-based celebrities (e.g., music stars) for ambassador campaigns highlighting our cultural integration.</w:t>
      </w:r>
    </w:p>
    <w:p>
      <w:pPr>
        <w:numPr>
          <w:ilvl w:val="0"/>
          <w:numId w:val="1004"/>
        </w:numPr>
        <w:pStyle w:val="Compact"/>
      </w:pPr>
      <w:r>
        <w:t xml:space="preserve">Launch targeted Facebook/Instagram ads geofenced to high-income Nairobi neighborhoods (Westlands, Langata, Muthaiga).</w:t>
      </w:r>
    </w:p>
    <w:p>
      <w:pPr>
        <w:pStyle w:val="FirstParagraph"/>
      </w:pPr>
      <w:r>
        <w:rPr>
          <w:bCs/>
          <w:b/>
        </w:rPr>
        <w:t xml:space="preserve">Phase 2: Community Integration (Months 7-12)</w:t>
      </w:r>
    </w:p>
    <w:p>
      <w:pPr>
        <w:numPr>
          <w:ilvl w:val="0"/>
          <w:numId w:val="1005"/>
        </w:numPr>
        <w:pStyle w:val="Compact"/>
      </w:pPr>
      <w:r>
        <w:t xml:space="preserve">Partner with Nairobi Chamber of Commerce for "Corporate Tailoring Day" offering free fabric consultations.</w:t>
      </w:r>
    </w:p>
    <w:p>
      <w:pPr>
        <w:numPr>
          <w:ilvl w:val="0"/>
          <w:numId w:val="1005"/>
        </w:numPr>
        <w:pStyle w:val="Compact"/>
      </w:pPr>
      <w:r>
        <w:t xml:space="preserve">Create a "Nairobi Heritage Collection" using locally sourced fabrics, marketed to cultural associations like Mwana Africa Foundation.</w:t>
      </w:r>
    </w:p>
    <w:p>
      <w:pPr>
        <w:numPr>
          <w:ilvl w:val="0"/>
          <w:numId w:val="1005"/>
        </w:numPr>
        <w:pStyle w:val="Compact"/>
      </w:pPr>
      <w:r>
        <w:t xml:space="preserve">Implement referral program: KES 1,500 discount for both referrer and new client (leveraging Nairobi's strong word-of-mouth culture).</w:t>
      </w:r>
    </w:p>
    <w:p>
      <w:pPr>
        <w:pStyle w:val="FirstParagraph"/>
      </w:pPr>
      <w:r>
        <w:rPr>
          <w:bCs/>
          <w:b/>
        </w:rPr>
        <w:t xml:space="preserve">Phase 3: Market Dominance (Months 13-18)</w:t>
      </w:r>
    </w:p>
    <w:p>
      <w:pPr>
        <w:numPr>
          <w:ilvl w:val="0"/>
          <w:numId w:val="1006"/>
        </w:numPr>
        <w:pStyle w:val="Compact"/>
      </w:pPr>
      <w:r>
        <w:t xml:space="preserve">Expand to satellite locations in key Nairobi zones (e.g., CBD, Kibera – for community impact projects).</w:t>
      </w:r>
    </w:p>
    <w:p>
      <w:pPr>
        <w:numPr>
          <w:ilvl w:val="0"/>
          <w:numId w:val="1006"/>
        </w:numPr>
        <w:pStyle w:val="Compact"/>
      </w:pPr>
      <w:r>
        <w:t xml:space="preserve">Develop "Tailor for Life" loyalty program with tiered benefits: Gold members get priority booking at Nairobi’s top hotels (Savoy, Norfolk) during events.</w:t>
      </w:r>
    </w:p>
    <w:p>
      <w:pPr>
        <w:numPr>
          <w:ilvl w:val="0"/>
          <w:numId w:val="1006"/>
        </w:numPr>
        <w:pStyle w:val="Compact"/>
      </w:pPr>
      <w:r>
        <w:t xml:space="preserve">Publish annual "Nairobi Style Report" tracking trends to position as industry thought leader.</w:t>
      </w:r>
    </w:p>
    <w:bookmarkEnd w:id="24"/>
    <w:bookmarkEnd w:id="25"/>
    <w:bookmarkStart w:id="26" w:name="budget-allocation"/>
    <w:p>
      <w:pPr>
        <w:pStyle w:val="Heading2"/>
      </w:pPr>
      <w:r>
        <w:t xml:space="preserve">Budget Allocation</w:t>
      </w:r>
    </w:p>
    <w:p>
      <w:pPr>
        <w:pStyle w:val="FirstParagraph"/>
      </w:pPr>
      <w:r>
        <w:t xml:space="preserve">Initial investment: KES 15 million. Breakdown:</w:t>
      </w:r>
    </w:p>
    <w:p>
      <w:pPr>
        <w:pStyle w:val="BodyText"/>
      </w:pPr>
      <w:r>
        <w:t xml:space="preserve">Category</w:t>
      </w:r>
    </w:p>
    <w:p>
      <w:pPr>
        <w:pStyle w:val="BodyText"/>
      </w:pPr>
      <w:r>
        <w:t xml:space="preserve">Allocation (%)</w:t>
      </w:r>
    </w:p>
    <w:p>
      <w:pPr>
        <w:pStyle w:val="BodyText"/>
      </w:pPr>
      <w:r>
        <w:t xml:space="preserve">Rationale for Nairobi Context</w:t>
      </w:r>
    </w:p>
    <w:p>
      <w:pPr>
        <w:pStyle w:val="BodyText"/>
      </w:pPr>
      <w:r>
        <w:t xml:space="preserve">Digital Marketing (Social Ads, AR App)</w:t>
      </w:r>
    </w:p>
    <w:p>
      <w:pPr>
        <w:pStyle w:val="BodyText"/>
      </w:pPr>
      <w:r>
        <w:t xml:space="preserve">35%</w:t>
      </w:r>
    </w:p>
    <w:p>
      <w:pPr>
        <w:pStyle w:val="BodyText"/>
      </w:pPr>
      <w:r>
        <w:t xml:space="preserve">Nairobi's 62% smartphone penetration demands digital-first engagement.</w:t>
      </w:r>
    </w:p>
    <w:p>
      <w:pPr>
        <w:pStyle w:val="BodyText"/>
      </w:pPr>
      <w:r>
        <w:t xml:space="preserve">Influencer Partnerships</w:t>
      </w:r>
    </w:p>
    <w:p>
      <w:pPr>
        <w:pStyle w:val="BodyText"/>
      </w:pPr>
      <w:r>
        <w:t xml:space="preserve">20%</w:t>
      </w:r>
    </w:p>
    <w:p>
      <w:pPr>
        <w:pStyle w:val="BodyText"/>
      </w:pPr>
      <w:r>
        <w:t xml:space="preserve">Nairobi-Specific Focus: Local celebrity collabs (e.g., Nyota, Diamond Platnumz) drive authentic community trust.</w:t>
      </w:r>
    </w:p>
    <w:p>
      <w:pPr>
        <w:pStyle w:val="BodyText"/>
      </w:pPr>
      <w:r>
        <w:t xml:space="preserve">Pop-up Events/Experiential Marketing</w:t>
      </w:r>
    </w:p>
    <w:p>
      <w:pPr>
        <w:pStyle w:val="BodyText"/>
      </w:pPr>
      <w:r>
        <w:t xml:space="preserve">25%</w:t>
      </w:r>
    </w:p>
    <w:p>
      <w:pPr>
        <w:pStyle w:val="BodyText"/>
      </w:pPr>
      <w:r>
        <w:t xml:space="preserve">Cultural events in Nairobi are high-traffic brand-building opportunities.</w:t>
      </w:r>
    </w:p>
    <w:p>
      <w:pPr>
        <w:pStyle w:val="BodyText"/>
      </w:pPr>
      <w:r>
        <w:t xml:space="preserve">Loyalty Program &amp; Retention</w:t>
      </w:r>
    </w:p>
    <w:p>
      <w:pPr>
        <w:pStyle w:val="BodyText"/>
      </w:pPr>
      <w:r>
        <w:t xml:space="preserve">15%</w:t>
      </w:r>
    </w:p>
    <w:p>
      <w:pPr>
        <w:pStyle w:val="BodyText"/>
      </w:pPr>
      <w:r>
        <w:t xml:space="preserve">Nairobi’s competitive market requires 60%+ retention to ensure sustainable growth.</w:t>
      </w:r>
    </w:p>
    <w:p>
      <w:pPr>
        <w:pStyle w:val="BodyText"/>
      </w:pPr>
      <w:r>
        <w:t xml:space="preserve">Research &amp; Analytics</w:t>
      </w:r>
    </w:p>
    <w:p>
      <w:pPr>
        <w:pStyle w:val="BodyText"/>
      </w:pPr>
      <w:r>
        <w:t xml:space="preserve">5%</w:t>
      </w:r>
    </w:p>
    <w:bookmarkEnd w:id="26"/>
    <w:bookmarkStart w:id="27" w:name="evaluation-framework"/>
    <w:p>
      <w:pPr>
        <w:pStyle w:val="Heading2"/>
      </w:pPr>
      <w:r>
        <w:t xml:space="preserve">Evaluation Framework</w:t>
      </w:r>
    </w:p>
    <w:p>
      <w:pPr>
        <w:pStyle w:val="FirstParagraph"/>
      </w:pPr>
      <w:r>
        <w:t xml:space="preserve">We track success through Nairobi-specific KPIs:</w:t>
      </w:r>
    </w:p>
    <w:p>
      <w:pPr>
        <w:numPr>
          <w:ilvl w:val="0"/>
          <w:numId w:val="1007"/>
        </w:numPr>
        <w:pStyle w:val="Compact"/>
      </w:pPr>
      <w:r>
        <w:t xml:space="preserve">Daily appointment bookings (target: 8-10/day by Month 6)</w:t>
      </w:r>
    </w:p>
    <w:p>
      <w:pPr>
        <w:numPr>
          <w:ilvl w:val="0"/>
          <w:numId w:val="1007"/>
        </w:numPr>
        <w:pStyle w:val="Compact"/>
      </w:pPr>
      <w:r>
        <w:t xml:space="preserve">Repeat client rate (benchmark: &gt;50% in Year 1 – above Nairobi industry average of 35%)</w:t>
      </w:r>
    </w:p>
    <w:p>
      <w:pPr>
        <w:numPr>
          <w:ilvl w:val="0"/>
          <w:numId w:val="1007"/>
        </w:numPr>
        <w:pStyle w:val="Compact"/>
      </w:pPr>
      <w:r>
        <w:t xml:space="preserve">Geo-tagged social media engagement (Nairobi-specific posts to reach local audience)</w:t>
      </w:r>
    </w:p>
    <w:p>
      <w:pPr>
        <w:numPr>
          <w:ilvl w:val="0"/>
          <w:numId w:val="1007"/>
        </w:numPr>
        <w:pStyle w:val="Compact"/>
      </w:pPr>
      <w:r>
        <w:t xml:space="preserve">Nairobi-based customer satisfaction score (target: 4.7/5 via post-service SMS surveys)</w:t>
      </w:r>
    </w:p>
    <w:bookmarkEnd w:id="27"/>
    <w:bookmarkStart w:id="28" w:name="X165aa5660dddcd8af6c7c3090465f31ae6e3fea"/>
    <w:p>
      <w:pPr>
        <w:pStyle w:val="Heading2"/>
      </w:pPr>
      <w:r>
        <w:t xml:space="preserve">Conclusion: Why This Marketing Plan Succeeds in Kenya Nairobi</w:t>
      </w:r>
    </w:p>
    <w:p>
      <w:pPr>
        <w:pStyle w:val="FirstParagraph"/>
      </w:pPr>
      <w:r>
        <w:t xml:space="preserve">This tailored strategy transcends generic marketing by embedding cultural intelligence into every tactic. It acknowledges that a successful</w:t>
      </w:r>
      <w:r>
        <w:t xml:space="preserve"> </w:t>
      </w:r>
      <w:r>
        <w:rPr>
          <w:bCs/>
          <w:b/>
        </w:rPr>
        <w:t xml:space="preserve">Tailor</w:t>
      </w:r>
      <w:r>
        <w:t xml:space="preserve"> </w:t>
      </w:r>
      <w:r>
        <w:t xml:space="preserve">business in</w:t>
      </w:r>
      <w:r>
        <w:t xml:space="preserve"> </w:t>
      </w:r>
      <w:r>
        <w:rPr>
          <w:bCs/>
          <w:b/>
        </w:rPr>
        <w:t xml:space="preserve">Kenya Nairobi</w:t>
      </w:r>
      <w:r>
        <w:t xml:space="preserve"> </w:t>
      </w:r>
      <w:r>
        <w:t xml:space="preserve">must speak the language of Kenyan style while delivering global standards. By prioritizing local partnerships, digital solutions for Nairobi's traffic realities, and community integration – we transform from a service provider to an indispensable part of Nairobi's fashion identity. This</w:t>
      </w:r>
      <w:r>
        <w:t xml:space="preserve"> </w:t>
      </w:r>
      <w:r>
        <w:rPr>
          <w:iCs/>
          <w:i/>
        </w:rPr>
        <w:t xml:space="preserve">Marketing Plan</w:t>
      </w:r>
      <w:r>
        <w:t xml:space="preserve"> </w:t>
      </w:r>
      <w:r>
        <w:t xml:space="preserve">isn't just about selling suits; it's about elevating the city's narrative of craftsmanship and cultural pride. With 24 months to capture market leadership, our data-driven approach ensures that every KES invested directly fuels growth within Nairobi’s dynamic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Services in Kenya Nairobi</dc:title>
  <dc:creator/>
  <dc:language>en</dc:language>
  <cp:keywords/>
  <dcterms:created xsi:type="dcterms:W3CDTF">2026-07-21T09:57:25Z</dcterms:created>
  <dcterms:modified xsi:type="dcterms:W3CDTF">2026-07-21T09:57:25Z</dcterms:modified>
</cp:coreProperties>
</file>

<file path=docProps/custom.xml><?xml version="1.0" encoding="utf-8"?>
<Properties xmlns="http://schemas.openxmlformats.org/officeDocument/2006/custom-properties" xmlns:vt="http://schemas.openxmlformats.org/officeDocument/2006/docPropsVTypes"/>
</file>