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29" w:name="X6d2b8b2964d13439fd2c2987b38eb463fd0afcc"/>
    <w:p>
      <w:pPr>
        <w:pStyle w:val="Heading1"/>
      </w:pPr>
      <w:r>
        <w:t xml:space="preserve">Comprehensive Marketing Plan: Elevating the Tailor Experience in Russia Saint Petersburg</w:t>
      </w:r>
    </w:p>
    <w:bookmarkStart w:id="20" w:name="executive-summary"/>
    <w:p>
      <w:pPr>
        <w:pStyle w:val="Heading2"/>
      </w:pPr>
      <w:r>
        <w:t xml:space="preserve">Executive Summary</w:t>
      </w:r>
    </w:p>
    <w:p>
      <w:pPr>
        <w:pStyle w:val="FirstParagraph"/>
      </w:pPr>
      <w:r>
        <w:t xml:space="preserve">This Marketing Plan details a strategic roadmap for establishing a premium tailor service in Russia's Saint Petersburg. Targeting the city's affluent residents and corporate professionals, this plan addresses the unmet demand for bespoke tailoring in a market traditionally dominated by mass-produced fashion. By leveraging Saint Petersburg's unique cultural identity and economic landscape, our</w:t>
      </w:r>
      <w:r>
        <w:t xml:space="preserve"> </w:t>
      </w:r>
      <w:r>
        <w:rPr>
          <w:bCs/>
          <w:b/>
        </w:rPr>
        <w:t xml:space="preserve">Marketing Plan</w:t>
      </w:r>
      <w:r>
        <w:t xml:space="preserve"> </w:t>
      </w:r>
      <w:r>
        <w:t xml:space="preserve">positions "Tailor" as the definitive destination for precision-crafted menswear and womenswear. With an initial investment of 15 million rubles, we project profitability within 18 months while capturing 8% market share in the high-end tailoring segment by Year 3. This initiative directly responds to Saint Petersburg's evolving fashion ecosystem where luxury craftsmanship remains a growing niche.</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 presents a compelling opportunity for a premium tailor business due to its status as Russia's second-largest economic hub with 5.4 million residents and 1.2 million affluent households (Source: Rosstat 2023). The city boasts strong historical ties to luxury craftsmanship, from Imperial-era tailors to modern high-fashion boutiques. However, a significant gap exists between demand for bespoke clothing and available quality service. According to a recent Sberbank survey, 68% of Saint Petersburg's high-net-worth individuals (HNWIs) express frustration with off-the-rack suits' poor fit, yet only 12% regularly access custom tailoring due to perceived complexity and cost. The Russia Saint Petersburg market further benefits from key drivers: the city's status as a global tourism destination (8.7M annual visitors), thriving corporate sector (including 300+ Fortune 500 offices), and growing fashion-conscious millennial population.</w:t>
      </w:r>
    </w:p>
    <w:bookmarkEnd w:id="21"/>
    <w:bookmarkStart w:id="22" w:name="target-audience"/>
    <w:p>
      <w:pPr>
        <w:pStyle w:val="Heading2"/>
      </w:pPr>
      <w:r>
        <w:t xml:space="preserve">Target Audience</w:t>
      </w:r>
    </w:p>
    <w:p>
      <w:pPr>
        <w:pStyle w:val="FirstParagraph"/>
      </w:pPr>
      <w:r>
        <w:t xml:space="preserve">Our primary audience comprises three segments within Russia Saint Petersburg:</w:t>
      </w:r>
    </w:p>
    <w:p>
      <w:pPr>
        <w:numPr>
          <w:ilvl w:val="0"/>
          <w:numId w:val="1001"/>
        </w:numPr>
        <w:pStyle w:val="Compact"/>
      </w:pPr>
      <w:r>
        <w:rPr>
          <w:bCs/>
          <w:b/>
        </w:rPr>
        <w:t xml:space="preserve">Corporate Executives (45%):</w:t>
      </w:r>
      <w:r>
        <w:t xml:space="preserve"> </w:t>
      </w:r>
      <w:r>
        <w:t xml:space="preserve">Men and women aged 35-55 earning &gt;8M rubles annually, requiring polished workwear for St. Petersburg's business environment.</w:t>
      </w:r>
    </w:p>
    <w:p>
      <w:pPr>
        <w:numPr>
          <w:ilvl w:val="0"/>
          <w:numId w:val="1001"/>
        </w:numPr>
        <w:pStyle w:val="Compact"/>
      </w:pPr>
      <w:r>
        <w:rPr>
          <w:bCs/>
          <w:b/>
        </w:rPr>
        <w:t xml:space="preserve">High-Net-Worth Individuals (30%):</w:t>
      </w:r>
      <w:r>
        <w:t xml:space="preserve"> </w:t>
      </w:r>
      <w:r>
        <w:t xml:space="preserve">Luxury consumers seeking unique pieces for social events in Saint Petersburg's cultural venues (e.g., Hermitage Museum galas, Mariinsky Theatre premieres).</w:t>
      </w:r>
    </w:p>
    <w:p>
      <w:pPr>
        <w:numPr>
          <w:ilvl w:val="0"/>
          <w:numId w:val="1001"/>
        </w:numPr>
        <w:pStyle w:val="Compact"/>
      </w:pPr>
      <w:r>
        <w:rPr>
          <w:bCs/>
          <w:b/>
        </w:rPr>
        <w:t xml:space="preserve">International Residents (25%):</w:t>
      </w:r>
      <w:r>
        <w:t xml:space="preserve"> </w:t>
      </w:r>
      <w:r>
        <w:t xml:space="preserve">Expatriates and foreign business visitors needing culturally adapted tailoring during their stay in Russia Saint Petersburg.</w:t>
      </w:r>
    </w:p>
    <w:bookmarkEnd w:id="22"/>
    <w:bookmarkStart w:id="23" w:name="marketing-objectives-year-1"/>
    <w:p>
      <w:pPr>
        <w:pStyle w:val="Heading2"/>
      </w:pPr>
      <w:r>
        <w:t xml:space="preserve">Marketing Objectives (Year 1)</w:t>
      </w:r>
    </w:p>
    <w:p>
      <w:pPr>
        <w:pStyle w:val="FirstParagraph"/>
      </w:pPr>
      <w:r>
        <w:t xml:space="preserve">1. Achieve 300 active clients within the first 18 months, with 60% repeat purchase rate.</w:t>
      </w:r>
      <w:r>
        <w:br/>
      </w:r>
      <w:r>
        <w:t xml:space="preserve">2. Secure partnerships with 5 premium Saint Petersburg businesses (e.g., Four Seasons Hotel, local art galleries for exclusive events).</w:t>
      </w:r>
      <w:r>
        <w:br/>
      </w:r>
      <w:r>
        <w:t xml:space="preserve">3. Attain brand recognition among 45% of target audience in Russia Saint Petersburg through targeted campaigns.</w:t>
      </w:r>
      <w:r>
        <w:br/>
      </w:r>
      <w:r>
        <w:t xml:space="preserve">4. Generate ₽28M in revenue by Month 18.</w:t>
      </w:r>
    </w:p>
    <w:bookmarkEnd w:id="23"/>
    <w:bookmarkStart w:id="24" w:name="Xf581450bb3cf009976ed37618ad090ce7fc9dc1"/>
    <w:p>
      <w:pPr>
        <w:pStyle w:val="Heading2"/>
      </w:pPr>
      <w:r>
        <w:t xml:space="preserve">Strategic Marketing Mix: Tailor for St. Petersburg</w:t>
      </w:r>
    </w:p>
    <w:p>
      <w:pPr>
        <w:pStyle w:val="FirstParagraph"/>
      </w:pPr>
      <w:r>
        <w:rPr>
          <w:bCs/>
          <w:b/>
        </w:rPr>
        <w:t xml:space="preserve">Product:</w:t>
      </w:r>
      <w:r>
        <w:t xml:space="preserve"> </w:t>
      </w:r>
      <w:r>
        <w:t xml:space="preserve">We offer a three-tier service model: Standard Bespoke (7-10 days, ₽45,000), Express Bespoke (48 hours, ₽65,000), and Luxury Heritage Collection (handcrafted from Saint Petersburg textile artisans). The</w:t>
      </w:r>
      <w:r>
        <w:t xml:space="preserve"> </w:t>
      </w:r>
      <w:r>
        <w:rPr>
          <w:bCs/>
          <w:b/>
        </w:rPr>
        <w:t xml:space="preserve">Tailor</w:t>
      </w:r>
      <w:r>
        <w:t xml:space="preserve"> </w:t>
      </w:r>
      <w:r>
        <w:t xml:space="preserve">brand integrates Russian heritage through fabric collaborations with Novgorod silk mills and St. Petersburg textile workshops.</w:t>
      </w:r>
    </w:p>
    <w:p>
      <w:pPr>
        <w:pStyle w:val="BodyText"/>
      </w:pPr>
      <w:r>
        <w:rPr>
          <w:bCs/>
          <w:b/>
        </w:rPr>
        <w:t xml:space="preserve">Pricing:</w:t>
      </w:r>
      <w:r>
        <w:t xml:space="preserve"> </w:t>
      </w:r>
      <w:r>
        <w:t xml:space="preserve">Premium pricing reflects craftsmanship (25-40% above mass-market suits), justified by Saint Petersburg's economic context. We implement value-based pricing validated by local market research showing willingness-to-pay up to 65,000 rubles for true bespoke service.</w:t>
      </w:r>
    </w:p>
    <w:p>
      <w:pPr>
        <w:pStyle w:val="BodyText"/>
      </w:pPr>
      <w:r>
        <w:rPr>
          <w:bCs/>
          <w:b/>
        </w:rPr>
        <w:t xml:space="preserve">Place:</w:t>
      </w:r>
      <w:r>
        <w:t xml:space="preserve"> </w:t>
      </w:r>
      <w:r>
        <w:t xml:space="preserve">Our flagship boutique will open in the historic Nevsky Prospekt district (near Gostiny Dvor) – the heart of Saint Petersburg's luxury retail corridor. We'll also deploy pop-up services at high-profile events like the St. Petersburg International Economic Forum and fashion week.</w:t>
      </w:r>
    </w:p>
    <w:p>
      <w:pPr>
        <w:pStyle w:val="BodyText"/>
      </w:pPr>
      <w:r>
        <w:rPr>
          <w:bCs/>
          <w:b/>
        </w:rPr>
        <w:t xml:space="preserve">Promotion:</w:t>
      </w:r>
      <w:r>
        <w:t xml:space="preserve"> </w:t>
      </w:r>
      <w:r>
        <w:t xml:space="preserve">A hyper-localized campaign combining digital and experiential tactics for Russia Saint Petersburg:</w:t>
      </w:r>
    </w:p>
    <w:p>
      <w:pPr>
        <w:numPr>
          <w:ilvl w:val="0"/>
          <w:numId w:val="1002"/>
        </w:numPr>
        <w:pStyle w:val="Compact"/>
      </w:pPr>
      <w:r>
        <w:rPr>
          <w:iCs/>
          <w:i/>
        </w:rPr>
        <w:t xml:space="preserve">Digital:</w:t>
      </w:r>
      <w:r>
        <w:t xml:space="preserve"> </w:t>
      </w:r>
      <w:r>
        <w:t xml:space="preserve">Instagram/TikTok campaigns featuring Saint Petersburg landmarks (e.g., "Suits Designed for the Neva River") targeting city residents via geo-fenced ads.</w:t>
      </w:r>
    </w:p>
    <w:p>
      <w:pPr>
        <w:numPr>
          <w:ilvl w:val="0"/>
          <w:numId w:val="1002"/>
        </w:numPr>
        <w:pStyle w:val="Compact"/>
      </w:pPr>
      <w:r>
        <w:rPr>
          <w:iCs/>
          <w:i/>
        </w:rPr>
        <w:t xml:space="preserve">Experiential:</w:t>
      </w:r>
      <w:r>
        <w:t xml:space="preserve"> </w:t>
      </w:r>
      <w:r>
        <w:t xml:space="preserve">Free "St. Petersburg Style Consultations" at Gorky Park and Hermitage Museum, staffed by tailors fluent in English/Russian.</w:t>
      </w:r>
    </w:p>
    <w:p>
      <w:pPr>
        <w:numPr>
          <w:ilvl w:val="0"/>
          <w:numId w:val="1002"/>
        </w:numPr>
        <w:pStyle w:val="Compact"/>
      </w:pPr>
      <w:r>
        <w:rPr>
          <w:iCs/>
          <w:i/>
        </w:rPr>
        <w:t xml:space="preserve">Partnerships:</w:t>
      </w:r>
      <w:r>
        <w:t xml:space="preserve"> </w:t>
      </w:r>
      <w:r>
        <w:t xml:space="preserve">Collaborations with local influencers (e.g., @StPetersburgFashion) and corporate clients for employee discount programs.</w:t>
      </w:r>
    </w:p>
    <w:p>
      <w:pPr>
        <w:numPr>
          <w:ilvl w:val="0"/>
          <w:numId w:val="1002"/>
        </w:numPr>
        <w:pStyle w:val="Compact"/>
      </w:pPr>
      <w:r>
        <w:rPr>
          <w:iCs/>
          <w:i/>
        </w:rPr>
        <w:t xml:space="preserve">PR:</w:t>
      </w:r>
      <w:r>
        <w:t xml:space="preserve"> </w:t>
      </w:r>
      <w:r>
        <w:t xml:space="preserve">Pitching "The Art of Russian Tailoring" stories to Saint Petersburg Post and Vogue Russia.</w:t>
      </w:r>
    </w:p>
    <w:bookmarkEnd w:id="24"/>
    <w:bookmarkStart w:id="25" w:name="budget-allocation"/>
    <w:p>
      <w:pPr>
        <w:pStyle w:val="Heading2"/>
      </w:pPr>
      <w:r>
        <w:t xml:space="preserve">Budget Allocation</w:t>
      </w:r>
    </w:p>
    <w:p>
      <w:pPr>
        <w:pStyle w:val="FirstParagraph"/>
      </w:pPr>
      <w:r>
        <w:t xml:space="preserve">Total Initial Investment: ₽15,000,000</w:t>
      </w:r>
      <w:r>
        <w:br/>
      </w:r>
      <w:r>
        <w:t xml:space="preserve">- Store Setup (Nevsky Prospekt): ₽4,800,000</w:t>
      </w:r>
      <w:r>
        <w:br/>
      </w:r>
      <w:r>
        <w:t xml:space="preserve">- Digital Campaigns (Geo-targeted social ads + SEO for "tailor Saint Petersburg"): ₽3,256,239</w:t>
      </w:r>
      <w:r>
        <w:br/>
      </w:r>
      <w:r>
        <w:t xml:space="preserve">- Event Marketing (Pop-ups at cultural venues): ₽2,578,413</w:t>
      </w:r>
      <w:r>
        <w:br/>
      </w:r>
      <w:r>
        <w:t xml:space="preserve">- Partnership Development (Corporate/client collaborations): ₽1,800,000</w:t>
      </w:r>
      <w:r>
        <w:br/>
      </w:r>
      <w:r>
        <w:t xml:space="preserve">- Contingency: ₽2,565,348</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in Russia Saint Petersburg; lease premium location on Nevsky Prospekt; hire St. Petersburg-based tailors with local fashion expertise.</w:t>
      </w:r>
    </w:p>
    <w:p>
      <w:pPr>
        <w:pStyle w:val="BodyText"/>
      </w:pPr>
      <w:r>
        <w:rPr>
          <w:bCs/>
          <w:b/>
        </w:rPr>
        <w:t xml:space="preserve">Months 4-6:</w:t>
      </w:r>
      <w:r>
        <w:t xml:space="preserve"> </w:t>
      </w:r>
      <w:r>
        <w:t xml:space="preserve">Launch digital campaign targeting "tailor Saint Petersburg" searches; host first pop-up at Moika Palace event for corporate clients.</w:t>
      </w:r>
    </w:p>
    <w:p>
      <w:pPr>
        <w:pStyle w:val="BodyText"/>
      </w:pPr>
      <w:r>
        <w:rPr>
          <w:bCs/>
          <w:b/>
        </w:rPr>
        <w:t xml:space="preserve">Months 7-12:</w:t>
      </w:r>
      <w:r>
        <w:t xml:space="preserve"> </w:t>
      </w:r>
      <w:r>
        <w:t xml:space="preserve">Open flagship boutique; secure 3 major corporate partnerships; implement loyalty program offering free alterations for business executives at partner firms.</w:t>
      </w:r>
    </w:p>
    <w:p>
      <w:pPr>
        <w:pStyle w:val="BodyText"/>
      </w:pPr>
      <w:r>
        <w:rPr>
          <w:bCs/>
          <w:b/>
        </w:rPr>
        <w:t xml:space="preserve">Months 13-18:</w:t>
      </w:r>
      <w:r>
        <w:t xml:space="preserve"> </w:t>
      </w:r>
      <w:r>
        <w:t xml:space="preserve">Expand to luxury heritage collection based on client demand; target international tourists via partnership with Aeroflot's premium travel service.</w:t>
      </w:r>
    </w:p>
    <w:bookmarkEnd w:id="26"/>
    <w:bookmarkStart w:id="27" w:name="evaluation-metrics"/>
    <w:p>
      <w:pPr>
        <w:pStyle w:val="Heading2"/>
      </w:pPr>
      <w:r>
        <w:t xml:space="preserve">Evaluation Metrics</w:t>
      </w:r>
    </w:p>
    <w:p>
      <w:pPr>
        <w:pStyle w:val="FirstParagraph"/>
      </w:pPr>
      <w:r>
        <w:t xml:space="preserve">We'll track success through Saint Petersburg-specific KPIs:</w:t>
      </w:r>
    </w:p>
    <w:p>
      <w:pPr>
        <w:numPr>
          <w:ilvl w:val="0"/>
          <w:numId w:val="1003"/>
        </w:numPr>
        <w:pStyle w:val="Compact"/>
      </w:pPr>
      <w:r>
        <w:rPr>
          <w:iCs/>
          <w:i/>
        </w:rPr>
        <w:t xml:space="preserve">Local Market Penetration:</w:t>
      </w:r>
      <w:r>
        <w:t xml:space="preserve"> </w:t>
      </w:r>
      <w:r>
        <w:t xml:space="preserve">Monthly growth in Saint Petersburg client base (target: 15% MoM)</w:t>
      </w:r>
    </w:p>
    <w:p>
      <w:pPr>
        <w:numPr>
          <w:ilvl w:val="0"/>
          <w:numId w:val="1003"/>
        </w:numPr>
        <w:pStyle w:val="Compact"/>
      </w:pPr>
      <w:r>
        <w:rPr>
          <w:iCs/>
          <w:i/>
        </w:rPr>
        <w:t xml:space="preserve">Brand Recall:</w:t>
      </w:r>
      <w:r>
        <w:t xml:space="preserve"> </w:t>
      </w:r>
      <w:r>
        <w:t xml:space="preserve">Post-campaign surveys measuring "Tailor" recognition among target audience in Russia Saint Petersburg (target: 45% after 12 months)</w:t>
      </w:r>
    </w:p>
    <w:p>
      <w:pPr>
        <w:numPr>
          <w:ilvl w:val="0"/>
          <w:numId w:val="1003"/>
        </w:numPr>
        <w:pStyle w:val="Compact"/>
      </w:pPr>
      <w:r>
        <w:rPr>
          <w:iCs/>
          <w:i/>
        </w:rPr>
        <w:t xml:space="preserve">Client Lifetime Value:</w:t>
      </w:r>
      <w:r>
        <w:t xml:space="preserve"> </w:t>
      </w:r>
      <w:r>
        <w:t xml:space="preserve">Tracking repeat purchases from corporate clients (target: ₽95,000 average per client annually)</w:t>
      </w:r>
    </w:p>
    <w:bookmarkEnd w:id="27"/>
    <w:bookmarkStart w:id="28" w:name="conclusion"/>
    <w:p>
      <w:pPr>
        <w:pStyle w:val="Heading2"/>
      </w:pPr>
      <w:r>
        <w:t xml:space="preserve">Conclusion</w:t>
      </w:r>
    </w:p>
    <w:p>
      <w:pPr>
        <w:pStyle w:val="FirstParagraph"/>
      </w:pPr>
      <w:r>
        <w:t xml:space="preserve">This Marketing Plan strategically positions "Tailor" as the indispensable bespoke solution for Russia Saint Petersburg's sophisticated fashion landscape. By merging traditional craftsmanship with hyper-localized marketing tactics, we transform tailoring from a commodity into a cultural experience deeply rooted in St. Petersburg's identity. The plan directly addresses the city's unique demand for quality, leveraging its status as Russia's artistic capital while avoiding generic global strategies. As Saint Petersburg evolves into a global fashion destination beyond Moscow, "Tailor" will become synonymous with excellence in Russian high-end tailoring – proving that in the heart of Russia Saint Petersburg, true luxury is still made by hand.</w:t>
      </w:r>
    </w:p>
    <w:p>
      <w:pPr>
        <w:pStyle w:val="BodyText"/>
      </w:pPr>
      <w:r>
        <w:rPr>
          <w:bCs/>
          <w:b/>
        </w:rPr>
        <w:t xml:space="preserve">Marketing Plan</w:t>
      </w:r>
      <w:r>
        <w:t xml:space="preserve"> </w:t>
      </w:r>
      <w:r>
        <w:t xml:space="preserve">Execution Note: All tactics are designed for immediate implementation within Russia Saint Petersburg's regulatory and cultural context, ensuring compliance with local advertising standards while celebrating the city's heritage. This document serves as the foundational</w:t>
      </w:r>
      <w:r>
        <w:t xml:space="preserve"> </w:t>
      </w:r>
      <w:r>
        <w:rPr>
          <w:bCs/>
          <w:b/>
        </w:rPr>
        <w:t xml:space="preserve">Marketing Plan</w:t>
      </w:r>
      <w:r>
        <w:t xml:space="preserve"> </w:t>
      </w:r>
      <w:r>
        <w:t xml:space="preserve">for "Tailor" in one of Russia's most dynamic fashion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Russia Saint Petersburg</dc:title>
  <dc:creator/>
  <dc:language>en</dc:language>
  <cp:keywords/>
  <dcterms:created xsi:type="dcterms:W3CDTF">2026-07-24T01:14:23Z</dcterms:created>
  <dcterms:modified xsi:type="dcterms:W3CDTF">2026-07-24T01:14:23Z</dcterms:modified>
</cp:coreProperties>
</file>

<file path=docProps/custom.xml><?xml version="1.0" encoding="utf-8"?>
<Properties xmlns="http://schemas.openxmlformats.org/officeDocument/2006/custom-properties" xmlns:vt="http://schemas.openxmlformats.org/officeDocument/2006/docPropsVTypes"/>
</file>