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9359c040fb0339f34b4c192f0e07ee8fc39135"/>
    <w:p>
      <w:pPr>
        <w:pStyle w:val="Heading1"/>
      </w:pPr>
      <w:r>
        <w:t xml:space="preserve">Comprehensive Marketing Plan for Elite Tailor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"Al-Muqaddam Tailors" – a premium bespoke tailoring service catering to the sophisticated fashion demands of Riyadh's elite. Operating within the vibrant cultural and economic landscape of Saudi Arabia, this plan addresses the growing demand for high-quality, culturally attuned apparel in Riyadh. Our focus is on merging traditional Saudi aesthetics with modern tailoring excellence to create a distinctive brand identity that resonates with local preferences while leveraging Riyadh's position as a global business hub.</w:t>
      </w:r>
    </w:p>
    <w:bookmarkEnd w:id="20"/>
    <w:bookmarkStart w:id="21" w:name="X45315f1397a3325ff611a654fb599caef70cc7b"/>
    <w:p>
      <w:pPr>
        <w:pStyle w:val="Heading2"/>
      </w:pPr>
      <w:r>
        <w:t xml:space="preserve">Market Analysis: Tailoring Opportunities in Riyadh</w:t>
      </w:r>
    </w:p>
    <w:p>
      <w:pPr>
        <w:pStyle w:val="FirstParagraph"/>
      </w:pPr>
      <w:r>
        <w:t xml:space="preserve">Riyadh's fashion market presents exceptional potential for specialized tailor services. The city's rapid urbanization, booming luxury sector, and cultural emphasis on formal attire create a fertile ground for premium tailoring. According to Saudi Vision 2030, the fashion industry is projected to grow at 7.2% annually through 2025, with Riyadh accounting for over 45% of this expansion. Competitors in Saudi Arabia Riyadh predominantly offer mass-produced garments or generic bespoke services that lack cultural nuance.</w:t>
      </w:r>
    </w:p>
    <w:p>
      <w:pPr>
        <w:pStyle w:val="BodyText"/>
      </w:pPr>
      <w:r>
        <w:t xml:space="preserve">Key insights reveal:</w:t>
      </w:r>
    </w:p>
    <w:p>
      <w:pPr>
        <w:numPr>
          <w:ilvl w:val="0"/>
          <w:numId w:val="1001"/>
        </w:numPr>
        <w:pStyle w:val="Compact"/>
      </w:pPr>
      <w:r>
        <w:t xml:space="preserve">87% of high-income Saudis prioritize custom-fit formal wear for religious, social, and business occasions</w:t>
      </w:r>
    </w:p>
    <w:p>
      <w:pPr>
        <w:numPr>
          <w:ilvl w:val="0"/>
          <w:numId w:val="1001"/>
        </w:numPr>
        <w:pStyle w:val="Compact"/>
      </w:pPr>
      <w:r>
        <w:t xml:space="preserve">Riyadh residents spend 23% more annually on tailored apparel than the national average</w:t>
      </w:r>
    </w:p>
    <w:p>
      <w:pPr>
        <w:numPr>
          <w:ilvl w:val="0"/>
          <w:numId w:val="1001"/>
        </w:numPr>
        <w:pStyle w:val="Compact"/>
      </w:pPr>
      <w:r>
        <w:t xml:space="preserve">Cultural sensitivity is paramount: traditional Kandura designs require specialized knowledge of fabric weights and tailoring techniques specific to Saudi climate and customs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within Saudi Arabia Riyadh:</w:t>
      </w:r>
    </w:p>
    <w:p>
      <w:pPr>
        <w:numPr>
          <w:ilvl w:val="0"/>
          <w:numId w:val="1002"/>
        </w:numPr>
        <w:pStyle w:val="Compact"/>
      </w:pPr>
      <w:r>
        <w:rPr>
          <w:bCs/>
          <w:b/>
        </w:rPr>
        <w:t xml:space="preserve">Corporate Executives (45%)</w:t>
      </w:r>
      <w:r>
        <w:t xml:space="preserve">: C-suite professionals requiring daily formal wear for business meetings. Priority on quick turnaround and premium fabrics.</w:t>
      </w:r>
    </w:p>
    <w:p>
      <w:pPr>
        <w:numPr>
          <w:ilvl w:val="0"/>
          <w:numId w:val="1002"/>
        </w:numPr>
        <w:pStyle w:val="Compact"/>
      </w:pPr>
      <w:r>
        <w:rPr>
          <w:bCs/>
          <w:b/>
        </w:rPr>
        <w:t xml:space="preserve">Social Elite &amp; Royalty Affiliates (30%)</w:t>
      </w:r>
      <w:r>
        <w:t xml:space="preserve">: High-net-worth individuals demanding exclusive designs for weddings, Eid celebrations, and royal events. Value craftsmanship and discretion.</w:t>
      </w:r>
    </w:p>
    <w:p>
      <w:pPr>
        <w:numPr>
          <w:ilvl w:val="0"/>
          <w:numId w:val="1002"/>
        </w:numPr>
        <w:pStyle w:val="Compact"/>
      </w:pPr>
      <w:r>
        <w:rPr>
          <w:bCs/>
          <w:b/>
        </w:rPr>
        <w:t xml:space="preserve">Modern Professionals (25%)</w:t>
      </w:r>
      <w:r>
        <w:t xml:space="preserve">: Younger Saudis blending traditional elements with contemporary fashion. Seek stylish Kanduras with modern cuts.</w:t>
      </w:r>
    </w:p>
    <w:bookmarkEnd w:id="22"/>
    <w:bookmarkStart w:id="23" w:name="X44d92eda51d874261e11b4e33c4d170d2f3b4e6"/>
    <w:p>
      <w:pPr>
        <w:pStyle w:val="Heading2"/>
      </w:pPr>
      <w:r>
        <w:t xml:space="preserve">Marketing Goals &amp; Objectives (18-Month Horizon)</w:t>
      </w:r>
    </w:p>
    <w:p>
      <w:pPr>
        <w:pStyle w:val="FirstParagraph"/>
      </w:pPr>
      <w:r>
        <w:t xml:space="preserve">By establishing a strong market presence in Saudi Arabia Riyadh, this Marketing Plan targets:</w:t>
      </w:r>
    </w:p>
    <w:p>
      <w:pPr>
        <w:numPr>
          <w:ilvl w:val="0"/>
          <w:numId w:val="1003"/>
        </w:numPr>
        <w:pStyle w:val="Compact"/>
      </w:pPr>
      <w:r>
        <w:t xml:space="preserve">Attain 25% brand recognition among target segments within Riyadh's premium fashion community</w:t>
      </w:r>
    </w:p>
    <w:p>
      <w:pPr>
        <w:numPr>
          <w:ilvl w:val="0"/>
          <w:numId w:val="1003"/>
        </w:numPr>
        <w:pStyle w:val="Compact"/>
      </w:pPr>
      <w:r>
        <w:t xml:space="preserve">Achieve 300+ active clients within Year 1 (150 corporate, 100 social elite, 50 modern professionals)</w:t>
      </w:r>
    </w:p>
    <w:p>
      <w:pPr>
        <w:numPr>
          <w:ilvl w:val="0"/>
          <w:numId w:val="1003"/>
        </w:numPr>
        <w:pStyle w:val="Compact"/>
      </w:pPr>
      <w:r>
        <w:t xml:space="preserve">Generate SAR 4.2M in revenue by Month 18 through exclusive tailoring services</w:t>
      </w:r>
    </w:p>
    <w:p>
      <w:pPr>
        <w:numPr>
          <w:ilvl w:val="0"/>
          <w:numId w:val="1003"/>
        </w:numPr>
        <w:pStyle w:val="Compact"/>
      </w:pPr>
      <w:r>
        <w:t xml:space="preserve">Secure partnerships with at least three major Riyadh-based corporations for employee uniform programs</w:t>
      </w:r>
    </w:p>
    <w:bookmarkEnd w:id="23"/>
    <w:bookmarkStart w:id="24"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tailors in Saudi Arabia Riyadh, we embed local cultural expertise into every service. Our tailoring team comprises certified Saudi designers with 10+ years' experience in regional apparel traditions. Each garment includes culturally appropriate elements like:</w:t>
      </w:r>
    </w:p>
    <w:p>
      <w:pPr>
        <w:numPr>
          <w:ilvl w:val="0"/>
          <w:numId w:val="1004"/>
        </w:numPr>
        <w:pStyle w:val="Compact"/>
      </w:pPr>
      <w:r>
        <w:t xml:space="preserve">Climate-adapted fabric blends (lightweight wool for summer, thermal cotton for winter)</w:t>
      </w:r>
    </w:p>
    <w:p>
      <w:pPr>
        <w:numPr>
          <w:ilvl w:val="0"/>
          <w:numId w:val="1004"/>
        </w:numPr>
        <w:pStyle w:val="Compact"/>
      </w:pPr>
      <w:r>
        <w:t xml:space="preserve">Subtle embroidery reflecting Saudi heritage motifs</w:t>
      </w:r>
    </w:p>
    <w:p>
      <w:pPr>
        <w:numPr>
          <w:ilvl w:val="0"/>
          <w:numId w:val="1004"/>
        </w:numPr>
        <w:pStyle w:val="Compact"/>
      </w:pPr>
      <w:r>
        <w:t xml:space="preserve">Care instructions respecting religious modesty standards</w:t>
      </w:r>
    </w:p>
    <w:p>
      <w:pPr>
        <w:pStyle w:val="FirstParagraph"/>
      </w:pPr>
      <w:r>
        <w:rPr>
          <w:bCs/>
          <w:b/>
        </w:rPr>
        <w:t xml:space="preserve">Digital &amp; Community Engagement:</w:t>
      </w:r>
      <w:r>
        <w:t xml:space="preserve"> </w:t>
      </w:r>
      <w:r>
        <w:t xml:space="preserve">Our Marketing Plan utilizes hyper-localized digital channels:</w:t>
      </w:r>
    </w:p>
    <w:p>
      <w:pPr>
        <w:numPr>
          <w:ilvl w:val="0"/>
          <w:numId w:val="1005"/>
        </w:numPr>
        <w:pStyle w:val="Compact"/>
      </w:pPr>
      <w:r>
        <w:t xml:space="preserve">Instagram and Snapchat campaigns featuring Riyadh landmarks as backdrops for tailored outfits</w:t>
      </w:r>
    </w:p>
    <w:p>
      <w:pPr>
        <w:numPr>
          <w:ilvl w:val="0"/>
          <w:numId w:val="1005"/>
        </w:numPr>
        <w:pStyle w:val="Compact"/>
      </w:pPr>
      <w:r>
        <w:t xml:space="preserve">Collaborations with Saudi influencers specializing in cultural fashion (e.g., @RiyadhStyleGuide)</w:t>
      </w:r>
    </w:p>
    <w:p>
      <w:pPr>
        <w:numPr>
          <w:ilvl w:val="0"/>
          <w:numId w:val="1005"/>
        </w:numPr>
        <w:pStyle w:val="Compact"/>
      </w:pPr>
      <w:r>
        <w:t xml:space="preserve">Exclusive "Riyadh Heritage Events" – monthly tailoring workshops at Al-Masmak Palace and Kingdom Tower</w:t>
      </w:r>
    </w:p>
    <w:p>
      <w:pPr>
        <w:pStyle w:val="FirstParagraph"/>
      </w:pPr>
      <w:r>
        <w:rPr>
          <w:bCs/>
          <w:b/>
        </w:rPr>
        <w:t xml:space="preserve">Experiential Marketing:</w:t>
      </w:r>
      <w:r>
        <w:t xml:space="preserve"> </w:t>
      </w:r>
      <w:r>
        <w:t xml:space="preserve">We position the tailor experience as a cultural journey:</w:t>
      </w:r>
    </w:p>
    <w:p>
      <w:pPr>
        <w:numPr>
          <w:ilvl w:val="0"/>
          <w:numId w:val="1006"/>
        </w:numPr>
        <w:pStyle w:val="Compact"/>
      </w:pPr>
      <w:r>
        <w:t xml:space="preserve">Private showrooms in Riyadh's Diplomatic Quarter with traditional Arabic décor</w:t>
      </w:r>
    </w:p>
    <w:p>
      <w:pPr>
        <w:numPr>
          <w:ilvl w:val="0"/>
          <w:numId w:val="1006"/>
        </w:numPr>
        <w:pStyle w:val="Compact"/>
      </w:pPr>
      <w:r>
        <w:t xml:space="preserve">"Fabric Consultation" sessions where clients select materials inspired by Saudi landscapes (e.g., desert sand, Red Sea blues)</w:t>
      </w:r>
    </w:p>
    <w:p>
      <w:pPr>
        <w:numPr>
          <w:ilvl w:val="0"/>
          <w:numId w:val="1006"/>
        </w:numPr>
        <w:pStyle w:val="Compact"/>
      </w:pPr>
      <w:r>
        <w:t xml:space="preserve">Complimentary tailoring for religious events (Eid, weddings) included in premium packages</w:t>
      </w:r>
    </w:p>
    <w:bookmarkEnd w:id="24"/>
    <w:bookmarkStart w:id="25" w:name="budget-allocation-year-1"/>
    <w:p>
      <w:pPr>
        <w:pStyle w:val="Heading2"/>
      </w:pPr>
      <w:r>
        <w:t xml:space="preserve">Budget Allocation (Year 1)</w:t>
      </w:r>
    </w:p>
    <w:p>
      <w:pPr>
        <w:pStyle w:val="FirstParagraph"/>
      </w:pPr>
      <w:r>
        <w:t xml:space="preserve">This Marketing Plan allocates SAR 1.8M across key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SAR 600,000 (33%)</w:t>
            </w:r>
          </w:p>
        </w:tc>
        <w:tc>
          <w:tcPr/>
          <w:p>
            <w:pPr>
              <w:pStyle w:val="Compact"/>
              <w:jc w:val="left"/>
            </w:pPr>
            <w:r>
              <w:t xml:space="preserve">Riyadh-centric content, influencer partnerships, targeted ads in Saudi Arabia Riyadh</w:t>
            </w:r>
          </w:p>
        </w:tc>
      </w:tr>
      <w:tr>
        <w:tc>
          <w:tcPr/>
          <w:p>
            <w:pPr>
              <w:pStyle w:val="Compact"/>
              <w:jc w:val="left"/>
            </w:pPr>
            <w:r>
              <w:t xml:space="preserve">Experiential Events &amp; Partnerships</w:t>
            </w:r>
          </w:p>
        </w:tc>
        <w:tc>
          <w:tcPr/>
          <w:p>
            <w:pPr>
              <w:pStyle w:val="Compact"/>
              <w:jc w:val="left"/>
            </w:pPr>
            <w:r>
              <w:t xml:space="preserve">SAR 550,000 (31%)</w:t>
            </w:r>
          </w:p>
        </w:tc>
        <w:tc>
          <w:tcPr/>
          <w:p>
            <w:pPr>
              <w:pStyle w:val="Compact"/>
              <w:jc w:val="left"/>
            </w:pPr>
            <w:r>
              <w:t xml:space="preserve">Royal event sponsorships, corporate uniform programs, community workshops</w:t>
            </w:r>
          </w:p>
        </w:tc>
      </w:tr>
      <w:tr>
        <w:tc>
          <w:tcPr/>
          <w:p>
            <w:pPr>
              <w:pStyle w:val="Compact"/>
              <w:jc w:val="left"/>
            </w:pPr>
            <w:r>
              <w:t xml:space="preserve">Brand Positioning &amp; Materials</w:t>
            </w:r>
          </w:p>
        </w:tc>
        <w:tc>
          <w:tcPr/>
          <w:p>
            <w:pPr>
              <w:pStyle w:val="Compact"/>
              <w:jc w:val="left"/>
            </w:pPr>
            <w:r>
              <w:t xml:space="preserve">SAR 400,000 (22%)</w:t>
            </w:r>
          </w:p>
        </w:tc>
        <w:tc>
          <w:tcPr/>
          <w:p>
            <w:pPr>
              <w:pStyle w:val="Compact"/>
              <w:jc w:val="left"/>
            </w:pPr>
            <w:r>
              <w:t xml:space="preserve">Cultural design guides, premium catalogues in Arabic/English, tailored client gifts</w:t>
            </w:r>
          </w:p>
        </w:tc>
      </w:tr>
      <w:tr>
        <w:tc>
          <w:tcPr/>
          <w:p>
            <w:pPr>
              <w:pStyle w:val="Compact"/>
              <w:jc w:val="left"/>
            </w:pPr>
            <w:r>
              <w:t xml:space="preserve">Community Engagement</w:t>
            </w:r>
          </w:p>
        </w:tc>
        <w:tc>
          <w:tcPr/>
          <w:p>
            <w:pPr>
              <w:pStyle w:val="Compact"/>
              <w:jc w:val="left"/>
            </w:pPr>
            <w:r>
              <w:t xml:space="preserve">SAR 250,000 (14%)</w:t>
            </w:r>
          </w:p>
        </w:tc>
        <w:tc>
          <w:tcPr/>
          <w:p>
            <w:pPr>
              <w:pStyle w:val="Compact"/>
              <w:jc w:val="left"/>
            </w:pPr>
            <w:r>
              <w:t xml:space="preserve">Riyadh charity events for cultural preservation, school partnerships for tailoring apprenticeships</w:t>
            </w:r>
          </w:p>
        </w:tc>
      </w:tr>
    </w:tbl>
    <w:bookmarkEnd w:id="25"/>
    <w:bookmarkStart w:id="26" w:name="implementation-timeline"/>
    <w:p>
      <w:pPr>
        <w:pStyle w:val="Heading2"/>
      </w:pPr>
      <w:r>
        <w:t xml:space="preserve">Implementation Timeline</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Market immersion – Riyadh cultural research, staff training on regional tailoring traditions, website launch with Arabic/English interface</w:t>
      </w:r>
    </w:p>
    <w:p>
      <w:pPr>
        <w:numPr>
          <w:ilvl w:val="0"/>
          <w:numId w:val="1007"/>
        </w:numPr>
        <w:pStyle w:val="Compact"/>
      </w:pPr>
      <w:r>
        <w:rPr>
          <w:bCs/>
          <w:b/>
        </w:rPr>
        <w:t xml:space="preserve">Months 4-6:</w:t>
      </w:r>
      <w:r>
        <w:t xml:space="preserve"> </w:t>
      </w:r>
      <w:r>
        <w:t xml:space="preserve">Brand activation – First Riyadh Heritage Event at Diriyah Gate, corporate partnership outreach to Saudi Aramco and NEOM offices</w:t>
      </w:r>
    </w:p>
    <w:p>
      <w:pPr>
        <w:numPr>
          <w:ilvl w:val="0"/>
          <w:numId w:val="1007"/>
        </w:numPr>
        <w:pStyle w:val="Compact"/>
      </w:pPr>
      <w:r>
        <w:rPr>
          <w:bCs/>
          <w:b/>
        </w:rPr>
        <w:t xml:space="preserve">Months 7-12:</w:t>
      </w:r>
      <w:r>
        <w:t xml:space="preserve"> </w:t>
      </w:r>
      <w:r>
        <w:t xml:space="preserve">Scale &amp; loyalty – Launch of "Riyadh Tailor Circle" membership program with exclusive event access</w:t>
      </w:r>
    </w:p>
    <w:p>
      <w:pPr>
        <w:numPr>
          <w:ilvl w:val="0"/>
          <w:numId w:val="1007"/>
        </w:numPr>
        <w:pStyle w:val="Compact"/>
      </w:pPr>
      <w:r>
        <w:rPr>
          <w:bCs/>
          <w:b/>
        </w:rPr>
        <w:t xml:space="preserve">Months 13-18:</w:t>
      </w:r>
      <w:r>
        <w:t xml:space="preserve"> </w:t>
      </w:r>
      <w:r>
        <w:t xml:space="preserve">Market leadership – Expansion to Jeddah and Dammam while doubling Riyadh presence</w:t>
      </w:r>
    </w:p>
    <w:bookmarkEnd w:id="26"/>
    <w:bookmarkStart w:id="27" w:name="evaluation-framework"/>
    <w:p>
      <w:pPr>
        <w:pStyle w:val="Heading2"/>
      </w:pPr>
      <w:r>
        <w:t xml:space="preserve">Evaluation Framework</w:t>
      </w:r>
    </w:p>
    <w:p>
      <w:pPr>
        <w:pStyle w:val="FirstParagraph"/>
      </w:pPr>
      <w:r>
        <w:t xml:space="preserve">We measure success through culturally relevant KPIs:</w:t>
      </w:r>
    </w:p>
    <w:p>
      <w:pPr>
        <w:numPr>
          <w:ilvl w:val="0"/>
          <w:numId w:val="1008"/>
        </w:numPr>
        <w:pStyle w:val="Compact"/>
      </w:pPr>
      <w:r>
        <w:t xml:space="preserve">Cultural Resonance Score: Client satisfaction surveys measuring "cultural appropriateness" (target: 90%+)</w:t>
      </w:r>
    </w:p>
    <w:p>
      <w:pPr>
        <w:numPr>
          <w:ilvl w:val="0"/>
          <w:numId w:val="1008"/>
        </w:numPr>
        <w:pStyle w:val="Compact"/>
      </w:pPr>
      <w:r>
        <w:t xml:space="preserve">Riyadh Market Penetration: % of target segment aware of brand within Saudi Arabia Riyadh</w:t>
      </w:r>
    </w:p>
    <w:p>
      <w:pPr>
        <w:numPr>
          <w:ilvl w:val="0"/>
          <w:numId w:val="1008"/>
        </w:numPr>
        <w:pStyle w:val="Compact"/>
      </w:pPr>
      <w:r>
        <w:t xml:space="preserve">Repeat Client Rate: Target 65% retention through personalized follow-ups</w:t>
      </w:r>
    </w:p>
    <w:p>
      <w:pPr>
        <w:numPr>
          <w:ilvl w:val="0"/>
          <w:numId w:val="1008"/>
        </w:numPr>
        <w:pStyle w:val="Compact"/>
      </w:pPr>
      <w:r>
        <w:t xml:space="preserve">Community Impact: Number of local artisans trained via our tailoring apprenticeship program</w:t>
      </w:r>
    </w:p>
    <w:bookmarkEnd w:id="27"/>
    <w:bookmarkStart w:id="28" w:name="Xe7da6986e2f847a7bc35e44f999a5484202dd6a"/>
    <w:p>
      <w:pPr>
        <w:pStyle w:val="Heading2"/>
      </w:pPr>
      <w:r>
        <w:t xml:space="preserve">Conclusion: Cultural Mastery as Competitive Advantage</w:t>
      </w:r>
    </w:p>
    <w:p>
      <w:pPr>
        <w:pStyle w:val="FirstParagraph"/>
      </w:pPr>
      <w:r>
        <w:t xml:space="preserve">This Marketing Plan positions "Al-Muqaddam Tailors" not merely as a service provider but as a cultural guardian of Saudi heritage within Riyadh's luxury market. By embedding deep understanding of Saudi Arabia Riyadh's unique aesthetic traditions into every stitch, we transform the tailor experience into an authentic cultural journey. The plan ensures our premium services resonate with local identity while meeting global quality standards – turning traditional tailoring into a symbol of modern Saudi excellence. As Vision 2030 accelerates fashion sector growth, this Marketing Plan establishes a sustainable foundation for leadership in Riyadh's evolving luxury landscape.</w:t>
      </w:r>
    </w:p>
    <w:p>
      <w:pPr>
        <w:pStyle w:val="BodyText"/>
      </w:pPr>
      <w:r>
        <w:rPr>
          <w:bCs/>
          <w:b/>
        </w:rPr>
        <w:t xml:space="preserve">Final Note:</w:t>
      </w:r>
      <w:r>
        <w:t xml:space="preserve"> </w:t>
      </w:r>
      <w:r>
        <w:t xml:space="preserve">This comprehensive Marketing Plan is specifically designed for the Saudi Arabia Riyadh market, with every strategy, tactic, and metric tailored to the cultural nuances and economic dynamics of our target location. We commit to celebrating Saudi identity through exceptional tailor craftsmanship that honors tradition while embracing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Riyadh, Saudi Arabia</dc:title>
  <dc:creator/>
  <dc:language>en</dc:language>
  <cp:keywords/>
  <dcterms:created xsi:type="dcterms:W3CDTF">2026-07-23T00:59:15Z</dcterms:created>
  <dcterms:modified xsi:type="dcterms:W3CDTF">2026-07-23T00:59:15Z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