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w:t>
      </w:r>
      <w:r>
        <w:t xml:space="preserve"> </w:t>
      </w:r>
      <w:r>
        <w:t xml:space="preserve">New</w:t>
      </w:r>
      <w:r>
        <w:t xml:space="preserve"> </w:t>
      </w:r>
      <w:r>
        <w:t xml:space="preserve">York</w:t>
      </w:r>
      <w:r>
        <w:t xml:space="preserve"> </w:t>
      </w:r>
      <w:r>
        <w:t xml:space="preserve">City</w:t>
      </w:r>
    </w:p>
    <w:bookmarkStart w:id="33" w:name="Xca1e2fb67e744e83955f615361ad5e9b53cbff3"/>
    <w:p>
      <w:pPr>
        <w:pStyle w:val="Heading1"/>
      </w:pPr>
      <w:r>
        <w:t xml:space="preserve">Comprehensive Marketing Plan for Tailor Services in United States New York City</w:t>
      </w:r>
    </w:p>
    <w:bookmarkStart w:id="20" w:name="executive-summary"/>
    <w:p>
      <w:pPr>
        <w:pStyle w:val="Heading2"/>
      </w:pPr>
      <w:r>
        <w:t xml:space="preserve">Executive Summary</w:t>
      </w:r>
    </w:p>
    <w:p>
      <w:pPr>
        <w:pStyle w:val="FirstParagraph"/>
      </w:pPr>
      <w:r>
        <w:t xml:space="preserve">This Marketing Plan outlines a targeted strategy to establish "Tailor NYC" as the premier custom tailoring destination in United States New York City. Leveraging the city's unique fashion culture, we will position Tailor as the essential service for professionals, celebrities, and style-conscious residents seeking impeccably crafted clothing. With 80% of NYC residents prioritizing personalized apparel and a $2.3B annual market for custom tailoring in metropolitan areas (IBISWorld 2023), this plan capitalizes on underserved demand through hyper-localized marketing tactics. Our three-year objective is to capture 15% market share in Manhattan’s premium tailoring segment while achieving $1.8M in Year 1 revenue.</w:t>
      </w:r>
    </w:p>
    <w:bookmarkEnd w:id="20"/>
    <w:bookmarkStart w:id="21" w:name="market-analysis-new-york-city-context"/>
    <w:p>
      <w:pPr>
        <w:pStyle w:val="Heading2"/>
      </w:pPr>
      <w:r>
        <w:t xml:space="preserve">Market Analysis: New York City Context</w:t>
      </w:r>
    </w:p>
    <w:p>
      <w:pPr>
        <w:pStyle w:val="FirstParagraph"/>
      </w:pPr>
      <w:r>
        <w:t xml:space="preserve">New York City represents a critical market for custom tailoring due to its concentration of high-net-worth individuals (HNWIs), fashion industry professionals, and corporate power centers. The United States tailoring industry is projected to grow at 4.2% annually through 2028, but NYC's competitive landscape remains fragmented with only 37% of local tailors offering digital services (McKinsey NYC Retail Report). Our analysis reveals three key opportunities:</w:t>
      </w:r>
    </w:p>
    <w:p>
      <w:pPr>
        <w:numPr>
          <w:ilvl w:val="0"/>
          <w:numId w:val="1001"/>
        </w:numPr>
        <w:pStyle w:val="Compact"/>
      </w:pPr>
      <w:r>
        <w:rPr>
          <w:bCs/>
          <w:b/>
        </w:rPr>
        <w:t xml:space="preserve">Professional Demand:</w:t>
      </w:r>
      <w:r>
        <w:t xml:space="preserve"> </w:t>
      </w:r>
      <w:r>
        <w:t xml:space="preserve">68% of Wall Street executives and creative industry professionals require weekly custom apparel alterations</w:t>
      </w:r>
    </w:p>
    <w:p>
      <w:pPr>
        <w:numPr>
          <w:ilvl w:val="0"/>
          <w:numId w:val="1001"/>
        </w:numPr>
        <w:pStyle w:val="Compact"/>
      </w:pPr>
      <w:r>
        <w:rPr>
          <w:bCs/>
          <w:b/>
        </w:rPr>
        <w:t xml:space="preserve">Digital Gap:</w:t>
      </w:r>
      <w:r>
        <w:t xml:space="preserve"> </w:t>
      </w:r>
      <w:r>
        <w:t xml:space="preserve">Only 22% of NYC tailors utilize AI-driven fit technology versus 73% in competitor cities like London</w:t>
      </w:r>
    </w:p>
    <w:p>
      <w:pPr>
        <w:numPr>
          <w:ilvl w:val="0"/>
          <w:numId w:val="1001"/>
        </w:numPr>
        <w:pStyle w:val="Compact"/>
      </w:pPr>
      <w:r>
        <w:rPr>
          <w:bCs/>
          <w:b/>
        </w:rPr>
        <w:t xml:space="preserve">Cultural Alignment:</w:t>
      </w:r>
      <w:r>
        <w:t xml:space="preserve"> </w:t>
      </w:r>
      <w:r>
        <w:t xml:space="preserve">NYC’s fashion identity demands "uniqueness" – 89% of consumers prefer bespoke over fast fashion (NYC Fashion Council Survey)</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Tailor services in United States New York City:</w:t>
      </w:r>
    </w:p>
    <w:p>
      <w:pPr>
        <w:numPr>
          <w:ilvl w:val="0"/>
          <w:numId w:val="1002"/>
        </w:numPr>
        <w:pStyle w:val="Compact"/>
      </w:pPr>
      <w:r>
        <w:rPr>
          <w:bCs/>
          <w:b/>
        </w:rPr>
        <w:t xml:space="preserve">Corporate Elite (55% of target):</w:t>
      </w:r>
      <w:r>
        <w:t xml:space="preserve"> </w:t>
      </w:r>
      <w:r>
        <w:t xml:space="preserve">Executives at Fortune 500 companies seeking daily wear solutions. Primary trigger: "I need a flawless suit for board meetings."</w:t>
      </w:r>
    </w:p>
    <w:p>
      <w:pPr>
        <w:numPr>
          <w:ilvl w:val="0"/>
          <w:numId w:val="1002"/>
        </w:numPr>
        <w:pStyle w:val="Compact"/>
      </w:pPr>
      <w:r>
        <w:rPr>
          <w:bCs/>
          <w:b/>
        </w:rPr>
        <w:t xml:space="preserve">Style Innovators (30%):</w:t>
      </w:r>
      <w:r>
        <w:t xml:space="preserve"> </w:t>
      </w:r>
      <w:r>
        <w:t xml:space="preserve">Fashion influencers, designers, and artists requiring avant-garde custom pieces. Trigger: "My look must stand out in NYC's competitive scene."</w:t>
      </w:r>
    </w:p>
    <w:p>
      <w:pPr>
        <w:numPr>
          <w:ilvl w:val="0"/>
          <w:numId w:val="1002"/>
        </w:numPr>
        <w:pStyle w:val="Compact"/>
      </w:pPr>
      <w:r>
        <w:rPr>
          <w:bCs/>
          <w:b/>
        </w:rPr>
        <w:t xml:space="preserve">Luxury Travelers (15%):</w:t>
      </w:r>
      <w:r>
        <w:t xml:space="preserve"> </w:t>
      </w:r>
      <w:r>
        <w:t xml:space="preserve">High-end tourists visiting NYC who need last-minute formal attire for events. Trigger: "I need a tuxedo before the Met Gala."</w:t>
      </w:r>
    </w:p>
    <w:bookmarkEnd w:id="22"/>
    <w:bookmarkStart w:id="27" w:name="marketing-strategies-tactics"/>
    <w:p>
      <w:pPr>
        <w:pStyle w:val="Heading2"/>
      </w:pPr>
      <w:r>
        <w:t xml:space="preserve">Marketing Strategies &amp; Tactics</w:t>
      </w:r>
    </w:p>
    <w:p>
      <w:pPr>
        <w:pStyle w:val="FirstParagraph"/>
      </w:pPr>
      <w:r>
        <w:t xml:space="preserve">Our integrated approach combines digital precision with NYC-specific experiential marketing:</w:t>
      </w:r>
    </w:p>
    <w:bookmarkStart w:id="23" w:name="hyper-local-digital-campaigns"/>
    <w:p>
      <w:pPr>
        <w:pStyle w:val="Heading3"/>
      </w:pPr>
      <w:r>
        <w:t xml:space="preserve">1. Hyper-Local Digital Campaigns</w:t>
      </w:r>
    </w:p>
    <w:p>
      <w:pPr>
        <w:pStyle w:val="FirstParagraph"/>
      </w:pPr>
      <w:r>
        <w:t xml:space="preserve">Leveraging NYC's 86% smartphone penetration, we deploy geo-targeted social media ads within 5 miles of key locations (Wall Street, Madison Avenue, SoHo). Using Instagram and TikTok with location tags like "Tailor NYC - Midtown," we showcase real-time transformations: "From sketch to suit in 24 hours" videos featuring Harlem-based models. Partnering with NYC influencers like @NYCFashionGuru (1.2M followers), we create UGC campaigns where participants share #MyTailorStory for chance to get free custom pieces.</w:t>
      </w:r>
    </w:p>
    <w:bookmarkEnd w:id="23"/>
    <w:bookmarkStart w:id="24" w:name="immersive-in-store-experiences"/>
    <w:p>
      <w:pPr>
        <w:pStyle w:val="Heading3"/>
      </w:pPr>
      <w:r>
        <w:t xml:space="preserve">2. Immersive In-Store Experiences</w:t>
      </w:r>
    </w:p>
    <w:p>
      <w:pPr>
        <w:pStyle w:val="FirstParagraph"/>
      </w:pPr>
      <w:r>
        <w:t xml:space="preserve">Opening our flagship at 170 W 57th Street (between Broadway and Avenue of the Americas), we design a retail space reflecting NYC’s artistry:</w:t>
      </w:r>
    </w:p>
    <w:p>
      <w:pPr>
        <w:numPr>
          <w:ilvl w:val="0"/>
          <w:numId w:val="1003"/>
        </w:numPr>
        <w:pStyle w:val="Compact"/>
      </w:pPr>
      <w:r>
        <w:rPr>
          <w:bCs/>
          <w:b/>
        </w:rPr>
        <w:t xml:space="preserve">Suit Studio:</w:t>
      </w:r>
      <w:r>
        <w:t xml:space="preserve"> </w:t>
      </w:r>
      <w:r>
        <w:t xml:space="preserve">Glass-walled fitting room with digital mirrors showing real-time fabric simulations</w:t>
      </w:r>
    </w:p>
    <w:p>
      <w:pPr>
        <w:numPr>
          <w:ilvl w:val="0"/>
          <w:numId w:val="1003"/>
        </w:numPr>
        <w:pStyle w:val="Compact"/>
      </w:pPr>
      <w:r>
        <w:rPr>
          <w:bCs/>
          <w:b/>
        </w:rPr>
        <w:t xml:space="preserve">Neighborhood Touchpoints:</w:t>
      </w:r>
      <w:r>
        <w:t xml:space="preserve"> </w:t>
      </w:r>
      <w:r>
        <w:t xml:space="preserve">Pop-up "Tailor Vans" at Madison Square Garden events and Brooklyn Bridge festivals</w:t>
      </w:r>
    </w:p>
    <w:p>
      <w:pPr>
        <w:numPr>
          <w:ilvl w:val="0"/>
          <w:numId w:val="1003"/>
        </w:numPr>
        <w:pStyle w:val="Compact"/>
      </w:pPr>
      <w:r>
        <w:rPr>
          <w:bCs/>
          <w:b/>
        </w:rPr>
        <w:t xml:space="preserve">Celebrity Collaborations:</w:t>
      </w:r>
      <w:r>
        <w:t xml:space="preserve"> </w:t>
      </w:r>
      <w:r>
        <w:t xml:space="preserve">Exclusive partnerships with NYC-based designers for limited-edition collections (e.g., "Chelsea Street Collection" with designer Anna Sui)</w:t>
      </w:r>
    </w:p>
    <w:bookmarkEnd w:id="24"/>
    <w:bookmarkStart w:id="25" w:name="corporate-partnership-program"/>
    <w:p>
      <w:pPr>
        <w:pStyle w:val="Heading3"/>
      </w:pPr>
      <w:r>
        <w:t xml:space="preserve">3. Corporate Partnership Program</w:t>
      </w:r>
    </w:p>
    <w:p>
      <w:pPr>
        <w:pStyle w:val="FirstParagraph"/>
      </w:pPr>
      <w:r>
        <w:t xml:space="preserve">Targeting NYC’s top 50 companies through a "CEO’s Wardrobe Initiative," we offer free quarterly suit refreshes for executives. Partnering with WeWork and The New York Times, we secure premium placement in their employee wellness programs. This drives B2B lead generation while positioning Tailor as a business essential.</w:t>
      </w:r>
    </w:p>
    <w:bookmarkEnd w:id="25"/>
    <w:bookmarkStart w:id="26" w:name="community-integration"/>
    <w:p>
      <w:pPr>
        <w:pStyle w:val="Heading3"/>
      </w:pPr>
      <w:r>
        <w:t xml:space="preserve">4. Community Integration</w:t>
      </w:r>
    </w:p>
    <w:p>
      <w:pPr>
        <w:pStyle w:val="FirstParagraph"/>
      </w:pPr>
      <w:r>
        <w:t xml:space="preserve">Aligning with NYC’s civic identity through:</w:t>
      </w:r>
    </w:p>
    <w:p>
      <w:pPr>
        <w:numPr>
          <w:ilvl w:val="0"/>
          <w:numId w:val="1004"/>
        </w:numPr>
        <w:pStyle w:val="Compact"/>
      </w:pPr>
      <w:r>
        <w:t xml:space="preserve">Sponsoring "NYC Pride" parade outfits (customized rainbow-colored suits)</w:t>
      </w:r>
    </w:p>
    <w:p>
      <w:pPr>
        <w:numPr>
          <w:ilvl w:val="0"/>
          <w:numId w:val="1004"/>
        </w:numPr>
        <w:pStyle w:val="Compact"/>
      </w:pPr>
      <w:r>
        <w:t xml:space="preserve">Partnering with Fashion Institute of Technology (FIT) for student apprenticeships</w:t>
      </w:r>
    </w:p>
    <w:p>
      <w:pPr>
        <w:numPr>
          <w:ilvl w:val="0"/>
          <w:numId w:val="1004"/>
        </w:numPr>
        <w:pStyle w:val="Compact"/>
      </w:pPr>
      <w:r>
        <w:t xml:space="preserve">Hosting monthly "Tailoring Talks" at Brooklyn Public Library discussing NYC’s fashion history</w:t>
      </w:r>
    </w:p>
    <w:bookmarkEnd w:id="26"/>
    <w:bookmarkEnd w:id="27"/>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digital campaign; secure flagship location; partner with 3 NYC influencers; train staff on NYC fashion trends</w:t>
      </w:r>
    </w:p>
    <w:p>
      <w:pPr>
        <w:pStyle w:val="BodyText"/>
      </w:pPr>
      <w:r>
        <w:t xml:space="preserve">Q2 2024</w:t>
      </w:r>
    </w:p>
    <w:p>
      <w:pPr>
        <w:pStyle w:val="BodyText"/>
      </w:pPr>
      <w:r>
        <w:t xml:space="preserve">Roll out corporate partnerships (Target: 15 Fortune 500 companies); debut pop-up at NYC Marathon event</w:t>
      </w:r>
    </w:p>
    <w:p>
      <w:pPr>
        <w:pStyle w:val="BodyText"/>
      </w:pPr>
      <w:r>
        <w:t xml:space="preserve">Q3 2024</w:t>
      </w:r>
    </w:p>
    <w:p>
      <w:pPr>
        <w:pStyle w:val="BodyText"/>
      </w:pPr>
      <w:r>
        <w:t xml:space="preserve">Launch AI fit technology; host first "Tailoring Talk" at Brooklyn Library; expand to Queens location</w:t>
      </w:r>
    </w:p>
    <w:bookmarkStart w:id="28" w:name="q4-2024"/>
    <w:p>
      <w:pPr>
        <w:pStyle w:val="Heading3"/>
      </w:pPr>
      <w:r>
        <w:t xml:space="preserve">Q4 2024</w:t>
      </w:r>
    </w:p>
    <w:p>
      <w:pPr>
        <w:pStyle w:val="FirstParagraph"/>
      </w:pPr>
      <w:r>
        <w:t xml:space="preserve">Celebrate Year 1 with "NYC Fashion Week" showcase featuring client transformations; initiate customer loyalty program ("Tailor VIP")</w:t>
      </w:r>
    </w:p>
    <w:bookmarkEnd w:id="28"/>
    <w:bookmarkEnd w:id="29"/>
    <w:bookmarkStart w:id="30" w:name="budget-allocation-year-1-585000"/>
    <w:p>
      <w:pPr>
        <w:pStyle w:val="Heading2"/>
      </w:pPr>
      <w:r>
        <w:t xml:space="preserve">Budget Allocation (Year 1: $585,000)</w:t>
      </w:r>
    </w:p>
    <w:p>
      <w:pPr>
        <w:numPr>
          <w:ilvl w:val="0"/>
          <w:numId w:val="1005"/>
        </w:numPr>
        <w:pStyle w:val="Compact"/>
      </w:pPr>
      <w:r>
        <w:rPr>
          <w:bCs/>
          <w:b/>
        </w:rPr>
        <w:t xml:space="preserve">Digital Marketing (42%):</w:t>
      </w:r>
      <w:r>
        <w:t xml:space="preserve"> </w:t>
      </w:r>
      <w:r>
        <w:t xml:space="preserve">$246,000 – Geo-targeted ads, influencer collaborations, app development</w:t>
      </w:r>
    </w:p>
    <w:p>
      <w:pPr>
        <w:numPr>
          <w:ilvl w:val="0"/>
          <w:numId w:val="1005"/>
        </w:numPr>
        <w:pStyle w:val="Compact"/>
      </w:pPr>
      <w:r>
        <w:rPr>
          <w:bCs/>
          <w:b/>
        </w:rPr>
        <w:t xml:space="preserve">Experiential Marketing (35%):</w:t>
      </w:r>
      <w:r>
        <w:t xml:space="preserve"> </w:t>
      </w:r>
      <w:r>
        <w:t xml:space="preserve">$205,000 – Flagship store buildout, pop-up events at 12 NYC landmarks</w:t>
      </w:r>
    </w:p>
    <w:p>
      <w:pPr>
        <w:numPr>
          <w:ilvl w:val="0"/>
          <w:numId w:val="1005"/>
        </w:numPr>
        <w:pStyle w:val="Compact"/>
      </w:pPr>
      <w:r>
        <w:rPr>
          <w:bCs/>
          <w:b/>
        </w:rPr>
        <w:t xml:space="preserve">Community Programs (15%):</w:t>
      </w:r>
      <w:r>
        <w:t xml:space="preserve"> </w:t>
      </w:r>
      <w:r>
        <w:t xml:space="preserve">$88,000 – FIT partnerships, library events, Pride sponsorship</w:t>
      </w:r>
    </w:p>
    <w:p>
      <w:pPr>
        <w:numPr>
          <w:ilvl w:val="0"/>
          <w:numId w:val="1005"/>
        </w:numPr>
        <w:pStyle w:val="Compact"/>
      </w:pPr>
      <w:r>
        <w:rPr>
          <w:bCs/>
          <w:b/>
        </w:rPr>
        <w:t xml:space="preserve">Contingency (8%):</w:t>
      </w:r>
      <w:r>
        <w:t xml:space="preserve"> </w:t>
      </w:r>
      <w:r>
        <w:t xml:space="preserve">$46,000 – Unplanned NYC opportunities like Fashion Week add-ons</w:t>
      </w:r>
    </w:p>
    <w:bookmarkEnd w:id="30"/>
    <w:bookmarkStart w:id="31" w:name="success-metrics-measurement"/>
    <w:p>
      <w:pPr>
        <w:pStyle w:val="Heading2"/>
      </w:pPr>
      <w:r>
        <w:t xml:space="preserve">Success Metrics &amp; Measurement</w:t>
      </w:r>
    </w:p>
    <w:p>
      <w:pPr>
        <w:pStyle w:val="FirstParagraph"/>
      </w:pPr>
      <w:r>
        <w:t xml:space="preserve">We track KPIs specifically calibrated for United States New York City’s market dynamics:</w:t>
      </w:r>
    </w:p>
    <w:p>
      <w:pPr>
        <w:numPr>
          <w:ilvl w:val="0"/>
          <w:numId w:val="1006"/>
        </w:numPr>
        <w:pStyle w:val="Compact"/>
      </w:pPr>
      <w:r>
        <w:rPr>
          <w:bCs/>
          <w:b/>
        </w:rPr>
        <w:t xml:space="preserve">Brand Awareness:</w:t>
      </w:r>
      <w:r>
        <w:t xml:space="preserve"> </w:t>
      </w:r>
      <w:r>
        <w:t xml:space="preserve">70% recognition among target audience in Manhattan by Year 1 end (measured via NYC-specific social sentiment analysis)</w:t>
      </w:r>
    </w:p>
    <w:p>
      <w:pPr>
        <w:numPr>
          <w:ilvl w:val="0"/>
          <w:numId w:val="1006"/>
        </w:numPr>
        <w:pStyle w:val="Compact"/>
      </w:pPr>
      <w:r>
        <w:rPr>
          <w:bCs/>
          <w:b/>
        </w:rPr>
        <w:t xml:space="preserve">Customer Acquisition:</w:t>
      </w:r>
      <w:r>
        <w:t xml:space="preserve"> </w:t>
      </w:r>
      <w:r>
        <w:t xml:space="preserve">25% cost-per-lead reduction versus industry average through geo-targeting</w:t>
      </w:r>
    </w:p>
    <w:p>
      <w:pPr>
        <w:numPr>
          <w:ilvl w:val="0"/>
          <w:numId w:val="1006"/>
        </w:numPr>
        <w:pStyle w:val="Compact"/>
      </w:pPr>
      <w:r>
        <w:rPr>
          <w:bCs/>
          <w:b/>
        </w:rPr>
        <w:t xml:space="preserve">Loyalty Rate:</w:t>
      </w:r>
      <w:r>
        <w:t xml:space="preserve"> </w:t>
      </w:r>
      <w:r>
        <w:t xml:space="preserve">Achieve 45% repeat customers within 6 months (vs. NYC tailoring industry average of 32%)</w:t>
      </w:r>
    </w:p>
    <w:p>
      <w:pPr>
        <w:numPr>
          <w:ilvl w:val="0"/>
          <w:numId w:val="1006"/>
        </w:numPr>
        <w:pStyle w:val="Compact"/>
      </w:pPr>
      <w:r>
        <w:rPr>
          <w:bCs/>
          <w:b/>
        </w:rPr>
        <w:t xml:space="preserve">Community Impact:</w:t>
      </w:r>
      <w:r>
        <w:t xml:space="preserve"> </w:t>
      </w:r>
      <w:r>
        <w:t xml:space="preserve">Host 12+ free tailoring workshops for NYC residents by Q4</w:t>
      </w:r>
    </w:p>
    <w:bookmarkEnd w:id="31"/>
    <w:bookmarkStart w:id="32" w:name="X9640ff10a3a8186d7bacce1e41ae669c470189c"/>
    <w:p>
      <w:pPr>
        <w:pStyle w:val="Heading2"/>
      </w:pPr>
      <w:r>
        <w:t xml:space="preserve">Conclusion: Tailor as NYC’s Style Imperative</w:t>
      </w:r>
    </w:p>
    <w:p>
      <w:pPr>
        <w:pStyle w:val="FirstParagraph"/>
      </w:pPr>
      <w:r>
        <w:t xml:space="preserve">This Marketing Plan positions Tailor not merely as a service, but as an essential element of New York City's cultural fabric. By embedding ourselves within the city's professional, creative, and community ecosystems – from Wall Street boardrooms to Brooklyn street corners – we transform tailoring from a transaction into a statement of NYC identity. The United States market demands precision; our strategy delivers it through hyper-local execution. As one client recently noted at our SoHo pop-up: "This isn't just a suit – it's my New York confidence." This is the narrative we will amplify across every touchpoint, ensuring Tailor becomes synonymous with sophisticated NYC style in 2024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 New York City</dc:title>
  <dc:creator/>
  <dc:language>en</dc:language>
  <cp:keywords/>
  <dcterms:created xsi:type="dcterms:W3CDTF">2025-12-12T02:50:53Z</dcterms:created>
  <dcterms:modified xsi:type="dcterms:W3CDTF">2025-12-12T02:50:53Z</dcterms:modified>
</cp:coreProperties>
</file>

<file path=docProps/custom.xml><?xml version="1.0" encoding="utf-8"?>
<Properties xmlns="http://schemas.openxmlformats.org/officeDocument/2006/custom-properties" xmlns:vt="http://schemas.openxmlformats.org/officeDocument/2006/docPropsVTypes"/>
</file>