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103a0474272daf0bf9eb6aebfbb70e660578716"/>
    <w:p>
      <w:pPr>
        <w:pStyle w:val="Heading1"/>
      </w:pPr>
      <w:r>
        <w:t xml:space="preserve">Marketing Plan: Tailor - Dominating the Premium Bespoke Market in Ho Chi Minh City, Vietnam</w:t>
      </w:r>
    </w:p>
    <w:bookmarkStart w:id="20" w:name="executive-summary"/>
    <w:p>
      <w:pPr>
        <w:pStyle w:val="Heading2"/>
      </w:pPr>
      <w:r>
        <w:t xml:space="preserve">Executive Summary</w:t>
      </w:r>
    </w:p>
    <w:p>
      <w:pPr>
        <w:pStyle w:val="FirstParagraph"/>
      </w:pPr>
      <w:r>
        <w:t xml:space="preserve">This comprehensive Marketing Plan outlines a targeted strategy for "Tailor," a premium bespoke tailoring service, to capture market leadership in Ho Chi Minh City (HCMC), Vietnam. Capitalizing on HCMC's status as Vietnam's economic engine and fashion hub, this plan leverages the city's unique cultural dynamics, rising middle class, and digital saturation to position Tailor as the definitive choice for discerning professionals seeking flawlessly crafted apparel. We project a 35% market share in the premium bespoke segment within three years through hyper-localized tactics centered on authenticity and exceptional service.</w:t>
      </w:r>
    </w:p>
    <w:bookmarkEnd w:id="20"/>
    <w:bookmarkStart w:id="21" w:name="Xc774fd1ce57925d9c46f03ee8a97fef7832b05a"/>
    <w:p>
      <w:pPr>
        <w:pStyle w:val="Heading2"/>
      </w:pPr>
      <w:r>
        <w:t xml:space="preserve">Market Analysis: Ho Chi Minh City's Tailoring Landscape</w:t>
      </w:r>
    </w:p>
    <w:p>
      <w:pPr>
        <w:pStyle w:val="FirstParagraph"/>
      </w:pPr>
      <w:r>
        <w:t xml:space="preserve">HCMC is Vietnam's undisputed fashion capital, home to 9 million residents, a median age of 30.5, and a rapidly expanding luxury consumer base. The city boasts high disposable income (averaging $1,200/month for professionals), intense workplace competition demanding impeccable appearance, and deep cultural ties to traditional dress like the Ao Dai alongside Western business attire. However, the market suffers from critical gaps: most local tailors offer generic fits catering to mass markets, lack digital integration for modern HCMC clients (who expect seamless online booking), and fail to understand nuanced Vietnamese aesthetics beyond basic patterns. Competitors like "Dai Lai" or "Maya Tailors" focus on volume over bespoke quality. Tailor enters this vacuum with a promise of hyper-personalized service rooted in local expertise.</w:t>
      </w:r>
    </w:p>
    <w:bookmarkEnd w:id="21"/>
    <w:bookmarkStart w:id="22" w:name="X493c917c08baf0d34e0eff2c4778d11831f5c2e"/>
    <w:p>
      <w:pPr>
        <w:pStyle w:val="Heading2"/>
      </w:pPr>
      <w:r>
        <w:t xml:space="preserve">Target Audience: HCMC's Style-Conscious Professionals</w:t>
      </w:r>
    </w:p>
    <w:p>
      <w:pPr>
        <w:pStyle w:val="FirstParagraph"/>
      </w:pPr>
      <w:r>
        <w:t xml:space="preserve">Tailor’s core audience comprises:</w:t>
      </w:r>
    </w:p>
    <w:p>
      <w:pPr>
        <w:numPr>
          <w:ilvl w:val="0"/>
          <w:numId w:val="1001"/>
        </w:numPr>
        <w:pStyle w:val="Compact"/>
      </w:pPr>
      <w:r>
        <w:rPr>
          <w:bCs/>
          <w:b/>
        </w:rPr>
        <w:t xml:space="preserve">Business Executives (30-45 years):</w:t>
      </w:r>
      <w:r>
        <w:t xml:space="preserve"> </w:t>
      </w:r>
      <w:r>
        <w:t xml:space="preserve">Senior staff at multinational corporations (MNCs) in District 1, demanding suits that project authority and fit perfectly for high-stakes meetings. They value time efficiency and status.</w:t>
      </w:r>
    </w:p>
    <w:p>
      <w:pPr>
        <w:numPr>
          <w:ilvl w:val="0"/>
          <w:numId w:val="1001"/>
        </w:numPr>
        <w:pStyle w:val="Compact"/>
      </w:pPr>
      <w:r>
        <w:rPr>
          <w:bCs/>
          <w:b/>
        </w:rPr>
        <w:t xml:space="preserve">Youthful Urbanites (22-35 years):</w:t>
      </w:r>
      <w:r>
        <w:t xml:space="preserve"> </w:t>
      </w:r>
      <w:r>
        <w:t xml:space="preserve">Fashion-forward professionals in tech, design, and creative industries across Districts 3 &amp; 7. They seek unique blends of Western tailoring and subtle Vietnamese elements (e.g., Ao Dai-inspired jackets), heavily influenced by social media.</w:t>
      </w:r>
    </w:p>
    <w:p>
      <w:pPr>
        <w:numPr>
          <w:ilvl w:val="0"/>
          <w:numId w:val="1001"/>
        </w:numPr>
        <w:pStyle w:val="Compact"/>
      </w:pPr>
      <w:r>
        <w:rPr>
          <w:bCs/>
          <w:b/>
        </w:rPr>
        <w:t xml:space="preserve">Celebrity &amp; Influencer Circles:</w:t>
      </w:r>
      <w:r>
        <w:t xml:space="preserve"> </w:t>
      </w:r>
      <w:r>
        <w:t xml:space="preserve">HCMC’s burgeoning influencer scene (e.g., Trung Dinh, Lương Thị Hồng) who require on-brand, viral-ready looks for events and content.</w:t>
      </w:r>
    </w:p>
    <w:p>
      <w:pPr>
        <w:pStyle w:val="FirstParagraph"/>
      </w:pPr>
      <w:r>
        <w:t xml:space="preserve">These segments prioritize quality over price but are highly price-sensitive within the premium tier (VND 5-10 million for a suit). They discover brands through Instagram/TikTok (92% of HCMC youth), Zalo, and word-of-mouth from trusted peers in business districts.</w:t>
      </w:r>
    </w:p>
    <w:bookmarkEnd w:id="22"/>
    <w:bookmarkStart w:id="23" w:name="X496ec866dcd7a1fd2399c2f45acd03d37168792"/>
    <w:p>
      <w:pPr>
        <w:pStyle w:val="Heading2"/>
      </w:pPr>
      <w:r>
        <w:t xml:space="preserve">Unique Value Proposition: Tailor's Vietnamese Soul</w:t>
      </w:r>
    </w:p>
    <w:p>
      <w:pPr>
        <w:pStyle w:val="FirstParagraph"/>
      </w:pPr>
      <w:r>
        <w:t xml:space="preserve">Tailor isn't just "another tailor." We are deeply embedded in Ho Chi Minh City’s fabric. Our master tailors have trained for 15+ years within HCMC's garment industry, understanding the subtle body types common across Southeast Asia (e.g., shorter torsos, broader shoulders) often ignored by foreign brands. We offer:</w:t>
      </w:r>
    </w:p>
    <w:p>
      <w:pPr>
        <w:numPr>
          <w:ilvl w:val="0"/>
          <w:numId w:val="1002"/>
        </w:numPr>
        <w:pStyle w:val="Compact"/>
      </w:pPr>
      <w:r>
        <w:rPr>
          <w:bCs/>
          <w:b/>
        </w:rPr>
        <w:t xml:space="preserve">True Bespoke Fit:</w:t>
      </w:r>
      <w:r>
        <w:t xml:space="preserve"> </w:t>
      </w:r>
      <w:r>
        <w:t xml:space="preserve">3D body scanning + in-person consultations at our boutique (located in a prime District 1 location near the Saigon River).</w:t>
      </w:r>
    </w:p>
    <w:p>
      <w:pPr>
        <w:numPr>
          <w:ilvl w:val="0"/>
          <w:numId w:val="1002"/>
        </w:numPr>
        <w:pStyle w:val="Compact"/>
      </w:pPr>
      <w:r>
        <w:rPr>
          <w:bCs/>
          <w:b/>
        </w:rPr>
        <w:t xml:space="preserve">Local Craftsmanship Meets Modern Style:</w:t>
      </w:r>
      <w:r>
        <w:t xml:space="preserve"> </w:t>
      </w:r>
      <w:r>
        <w:t xml:space="preserve">Fabrics sourced from Vietnamese textile mills, with optional traditional embroidery or subtle Ao Dai motifs on collars/sleeves.</w:t>
      </w:r>
    </w:p>
    <w:p>
      <w:pPr>
        <w:numPr>
          <w:ilvl w:val="0"/>
          <w:numId w:val="1002"/>
        </w:numPr>
        <w:pStyle w:val="Compact"/>
      </w:pPr>
      <w:r>
        <w:rPr>
          <w:bCs/>
          <w:b/>
        </w:rPr>
        <w:t xml:space="preserve">HCMC-Centric Digital Experience:</w:t>
      </w:r>
      <w:r>
        <w:t xml:space="preserve"> </w:t>
      </w:r>
      <w:r>
        <w:t xml:space="preserve">Seamless Zalo &amp; Facebook integration for bookings, virtual fittings via live video (critical in HCMC's traffic-heavy city), and post-purchase feedback loops.</w:t>
      </w:r>
    </w:p>
    <w:bookmarkEnd w:id="23"/>
    <w:bookmarkStart w:id="24" w:name="X2b1e248668e893e7d5d253ab1853dfabfaeaf4b"/>
    <w:p>
      <w:pPr>
        <w:pStyle w:val="Heading2"/>
      </w:pPr>
      <w:r>
        <w:t xml:space="preserve">Marketing Strategy: Hyper-Localized &amp; Digital-First</w:t>
      </w:r>
    </w:p>
    <w:p>
      <w:pPr>
        <w:pStyle w:val="FirstParagraph"/>
      </w:pPr>
      <w:r>
        <w:t xml:space="preserve">This plan prioritizes channels where HCMC’s target audience actively engages:</w:t>
      </w:r>
    </w:p>
    <w:p>
      <w:pPr>
        <w:numPr>
          <w:ilvl w:val="0"/>
          <w:numId w:val="1003"/>
        </w:numPr>
        <w:pStyle w:val="Compact"/>
      </w:pPr>
      <w:r>
        <w:rPr>
          <w:bCs/>
          <w:b/>
        </w:rPr>
        <w:t xml:space="preserve">Digital Dominance (60% Budget):</w:t>
      </w:r>
    </w:p>
    <w:p>
      <w:pPr>
        <w:numPr>
          <w:ilvl w:val="1"/>
          <w:numId w:val="1004"/>
        </w:numPr>
        <w:pStyle w:val="Compact"/>
      </w:pPr>
      <w:r>
        <w:t xml:space="preserve">Instagram/TikTok Campaigns: Collaborate with top HCMC micro-influencers (&lt;50k followers) for authentic "day in the life" videos showing Tailor's fitting process and client transformations. Focus on local landmarks (Bitexco Tower, Notre Dame Cathedral).</w:t>
      </w:r>
    </w:p>
    <w:p>
      <w:pPr>
        <w:numPr>
          <w:ilvl w:val="1"/>
          <w:numId w:val="1004"/>
        </w:numPr>
        <w:pStyle w:val="Compact"/>
      </w:pPr>
      <w:r>
        <w:t xml:space="preserve">Zalo Marketing: Leverage Vietnam’s primary business app for targeted ads based on location (District 1, 3, 7), profession tags, and purchase history. Offer instant Zalo chat support.</w:t>
      </w:r>
    </w:p>
    <w:p>
      <w:pPr>
        <w:numPr>
          <w:ilvl w:val="1"/>
          <w:numId w:val="1004"/>
        </w:numPr>
        <w:pStyle w:val="Compact"/>
      </w:pPr>
      <w:r>
        <w:t xml:space="preserve">SEO Local Optimization: Dominate "premium tailor HCMC," "bespoke suit District 1," "Ao Dai tailor Saigon" searches with localized content (e.g., blog: "How to Choose a Suit for HCMC's Humid Climate").</w:t>
      </w:r>
    </w:p>
    <w:p>
      <w:pPr>
        <w:numPr>
          <w:ilvl w:val="0"/>
          <w:numId w:val="1003"/>
        </w:numPr>
        <w:pStyle w:val="Compact"/>
      </w:pPr>
      <w:r>
        <w:rPr>
          <w:bCs/>
          <w:b/>
        </w:rPr>
        <w:t xml:space="preserve">Community &amp; Experiential (25% Budget):</w:t>
      </w:r>
    </w:p>
    <w:p>
      <w:pPr>
        <w:numPr>
          <w:ilvl w:val="1"/>
          <w:numId w:val="1005"/>
        </w:numPr>
        <w:pStyle w:val="Compact"/>
      </w:pPr>
      <w:r>
        <w:t xml:space="preserve">Host exclusive "Style Workshops" at our District 1 boutique, teaching HCMC professionals how to mix traditional and modern styles. Partner with popular local cafes (e.g., The Workshop, Café Phố) for co-branded events.</w:t>
      </w:r>
    </w:p>
    <w:p>
      <w:pPr>
        <w:numPr>
          <w:ilvl w:val="1"/>
          <w:numId w:val="1005"/>
        </w:numPr>
        <w:pStyle w:val="Compact"/>
      </w:pPr>
      <w:r>
        <w:t xml:space="preserve">Sponsor key HCMC events: Fashion Week Saigon, MNC networking dinners (e.g., at Saigon Central Plaza), and Tet festival celebrations to build visibility among elite circles.</w:t>
      </w:r>
    </w:p>
    <w:p>
      <w:pPr>
        <w:numPr>
          <w:ilvl w:val="0"/>
          <w:numId w:val="1003"/>
        </w:numPr>
        <w:pStyle w:val="Compact"/>
      </w:pPr>
      <w:r>
        <w:rPr>
          <w:bCs/>
          <w:b/>
        </w:rPr>
        <w:t xml:space="preserve">Referral &amp; Loyalty (15% Budget):</w:t>
      </w:r>
    </w:p>
    <w:p>
      <w:pPr>
        <w:numPr>
          <w:ilvl w:val="1"/>
          <w:numId w:val="1006"/>
        </w:numPr>
        <w:pStyle w:val="Compact"/>
      </w:pPr>
      <w:r>
        <w:t xml:space="preserve">Launch a "Bring a Friend" program: Current clients receive VND 500k off next service when referred. Emphasize the HCMC social norm of trust-based recommendations.</w:t>
      </w:r>
    </w:p>
    <w:p>
      <w:pPr>
        <w:numPr>
          <w:ilvl w:val="1"/>
          <w:numId w:val="1006"/>
        </w:numPr>
        <w:pStyle w:val="Compact"/>
      </w:pPr>
      <w:r>
        <w:t xml:space="preserve">Introduce tiered loyalty rewards (e.g., Silver/Gold) with benefits like priority booking and free fabric swatches during peak seasons (Tet, business travel months).</w:t>
      </w:r>
    </w:p>
    <w:bookmarkEnd w:id="24"/>
    <w:bookmarkStart w:id="25" w:name="budget-allocation-timeline"/>
    <w:p>
      <w:pPr>
        <w:pStyle w:val="Heading2"/>
      </w:pPr>
      <w:r>
        <w:t xml:space="preserve">Budget Allocation &amp; Timeline</w:t>
      </w:r>
    </w:p>
    <w:p>
      <w:pPr>
        <w:pStyle w:val="FirstParagraph"/>
      </w:pPr>
      <w:r>
        <w:t xml:space="preserve">Initial investment: $150,000 (Year 1). Breakdown:</w:t>
      </w:r>
    </w:p>
    <w:p>
      <w:pPr>
        <w:numPr>
          <w:ilvl w:val="0"/>
          <w:numId w:val="1007"/>
        </w:numPr>
        <w:pStyle w:val="Compact"/>
      </w:pPr>
      <w:r>
        <w:t xml:space="preserve">Digital Marketing: $90,000 (Influencer collabs, Zalo/Instagram ads)</w:t>
      </w:r>
    </w:p>
    <w:p>
      <w:pPr>
        <w:numPr>
          <w:ilvl w:val="0"/>
          <w:numId w:val="1007"/>
        </w:numPr>
        <w:pStyle w:val="Compact"/>
      </w:pPr>
      <w:r>
        <w:t xml:space="preserve">Experiential Events &amp; Sponsorships: $37,500</w:t>
      </w:r>
    </w:p>
    <w:p>
      <w:pPr>
        <w:numPr>
          <w:ilvl w:val="0"/>
          <w:numId w:val="1007"/>
        </w:numPr>
        <w:pStyle w:val="Compact"/>
      </w:pPr>
      <w:r>
        <w:t xml:space="preserve">Referral Program &amp; Loyalty Tech: $22,500</w:t>
      </w:r>
    </w:p>
    <w:p>
      <w:pPr>
        <w:pStyle w:val="FirstParagraph"/>
      </w:pPr>
      <w:r>
        <w:rPr>
          <w:bCs/>
          <w:b/>
        </w:rPr>
        <w:t xml:space="preserve">Timeline:</w:t>
      </w:r>
    </w:p>
    <w:p>
      <w:pPr>
        <w:numPr>
          <w:ilvl w:val="0"/>
          <w:numId w:val="1008"/>
        </w:numPr>
        <w:pStyle w:val="Compact"/>
      </w:pPr>
      <w:r>
        <w:rPr>
          <w:bCs/>
          <w:b/>
        </w:rPr>
        <w:t xml:space="preserve">Months 1-3:</w:t>
      </w:r>
      <w:r>
        <w:t xml:space="preserve"> </w:t>
      </w:r>
      <w:r>
        <w:t xml:space="preserve">Brand launch in HCMC; boutique grand opening with local press; influencer seeding.</w:t>
      </w:r>
    </w:p>
    <w:p>
      <w:pPr>
        <w:numPr>
          <w:ilvl w:val="0"/>
          <w:numId w:val="1008"/>
        </w:numPr>
        <w:pStyle w:val="Compact"/>
      </w:pPr>
      <w:r>
        <w:rPr>
          <w:bCs/>
          <w:b/>
        </w:rPr>
        <w:t xml:space="preserve">Months 4-6:</w:t>
      </w:r>
      <w:r>
        <w:t xml:space="preserve"> </w:t>
      </w:r>
      <w:r>
        <w:t xml:space="preserve">Digital campaign scaling; first "Style Workshop" series; MNC partnership outreach.</w:t>
      </w:r>
    </w:p>
    <w:p>
      <w:pPr>
        <w:numPr>
          <w:ilvl w:val="0"/>
          <w:numId w:val="1008"/>
        </w:numPr>
        <w:pStyle w:val="Compact"/>
      </w:pPr>
      <w:r>
        <w:rPr>
          <w:bCs/>
          <w:b/>
        </w:rPr>
        <w:t xml:space="preserve">Months 7-12:</w:t>
      </w:r>
      <w:r>
        <w:t xml:space="preserve"> </w:t>
      </w:r>
      <w:r>
        <w:t xml:space="preserve">Referral program launch; analyze data to refine HCMC-specific tactics (e.g., peak demand in September for business travel).</w:t>
      </w:r>
    </w:p>
    <w:bookmarkEnd w:id="25"/>
    <w:bookmarkStart w:id="26" w:name="measurement-success-metrics"/>
    <w:p>
      <w:pPr>
        <w:pStyle w:val="Heading2"/>
      </w:pPr>
      <w:r>
        <w:t xml:space="preserve">Measurement &amp; Success Metrics</w:t>
      </w:r>
    </w:p>
    <w:p>
      <w:pPr>
        <w:pStyle w:val="FirstParagraph"/>
      </w:pPr>
      <w:r>
        <w:t xml:space="preserve">We track success through KPIs deeply rooted in Ho Chi Minh City’s market dynamics:</w:t>
      </w:r>
    </w:p>
    <w:p>
      <w:pPr>
        <w:numPr>
          <w:ilvl w:val="0"/>
          <w:numId w:val="1009"/>
        </w:numPr>
        <w:pStyle w:val="Compact"/>
      </w:pPr>
      <w:r>
        <w:rPr>
          <w:bCs/>
          <w:b/>
        </w:rPr>
        <w:t xml:space="preserve">Brand Awareness:</w:t>
      </w:r>
      <w:r>
        <w:t xml:space="preserve"> </w:t>
      </w:r>
      <w:r>
        <w:t xml:space="preserve">40% recognition among target audience (District 1 professionals) within Year 1 (measured via Zalo polls).</w:t>
      </w:r>
    </w:p>
    <w:p>
      <w:pPr>
        <w:numPr>
          <w:ilvl w:val="0"/>
          <w:numId w:val="1009"/>
        </w:numPr>
        <w:pStyle w:val="Compact"/>
      </w:pPr>
      <w:r>
        <w:rPr>
          <w:bCs/>
          <w:b/>
        </w:rPr>
        <w:t xml:space="preserve">Customer Acquisition:</w:t>
      </w:r>
      <w:r>
        <w:t xml:space="preserve"> </w:t>
      </w:r>
      <w:r>
        <w:t xml:space="preserve">Cost per lead under VND 50,000; minimum of 25 new clients/week by Month 6.</w:t>
      </w:r>
    </w:p>
    <w:p>
      <w:pPr>
        <w:numPr>
          <w:ilvl w:val="0"/>
          <w:numId w:val="1009"/>
        </w:numPr>
        <w:pStyle w:val="Compact"/>
      </w:pPr>
      <w:r>
        <w:rPr>
          <w:bCs/>
          <w:b/>
        </w:rPr>
        <w:t xml:space="preserve">Loyalty:</w:t>
      </w:r>
      <w:r>
        <w:t xml:space="preserve"> </w:t>
      </w:r>
      <w:r>
        <w:t xml:space="preserve">Repeat purchase rate of 35% (exceeding industry average of 25% in HCMC).</w:t>
      </w:r>
    </w:p>
    <w:p>
      <w:pPr>
        <w:numPr>
          <w:ilvl w:val="0"/>
          <w:numId w:val="1009"/>
        </w:numPr>
        <w:pStyle w:val="Compact"/>
      </w:pPr>
      <w:r>
        <w:rPr>
          <w:bCs/>
          <w:b/>
        </w:rPr>
        <w:t xml:space="preserve">Community Impact:</w:t>
      </w:r>
      <w:r>
        <w:t xml:space="preserve"> </w:t>
      </w:r>
      <w:r>
        <w:t xml:space="preserve">Positive sentiment on local social media (e.g., &gt;85% "would recommend" rate in client reviews on Facebook/Instagram).</w:t>
      </w:r>
    </w:p>
    <w:bookmarkEnd w:id="26"/>
    <w:bookmarkStart w:id="27" w:name="X87b70a641656548e149f64112f65999353bbb17"/>
    <w:p>
      <w:pPr>
        <w:pStyle w:val="Heading2"/>
      </w:pPr>
      <w:r>
        <w:t xml:space="preserve">Conclusion: Tailor – The Unmistakable Choice for Ho Chi Minh City</w:t>
      </w:r>
    </w:p>
    <w:p>
      <w:pPr>
        <w:pStyle w:val="FirstParagraph"/>
      </w:pPr>
      <w:r>
        <w:t xml:space="preserve">Tailor is not merely entering the Vietnamese market; it is redefining bespoke tailoring within the unique context of Ho Chi Minh City. By merging world-class craftsmanship with an unwavering commitment to understanding HCMC’s cultural nuances, digital habits, and aspirational lifestyles, Tailor becomes more than a service – it becomes an essential part of the city's identity for its most sophisticated residents. This plan ensures we don't just sell suits; we craft confidence for Ho Chi Minh City's leaders. The time is now to own the premium tailoring space in Vietnam’s beating heart.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 Ho Chi Minh City, Vietnam</dc:title>
  <dc:creator/>
  <dc:language>en</dc:language>
  <cp:keywords/>
  <dcterms:created xsi:type="dcterms:W3CDTF">2026-07-24T12:58:17Z</dcterms:created>
  <dcterms:modified xsi:type="dcterms:W3CDTF">2026-07-24T12:58:17Z</dcterms:modified>
</cp:coreProperties>
</file>

<file path=docProps/custom.xml><?xml version="1.0" encoding="utf-8"?>
<Properties xmlns="http://schemas.openxmlformats.org/officeDocument/2006/custom-properties" xmlns:vt="http://schemas.openxmlformats.org/officeDocument/2006/docPropsVTypes"/>
</file>