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Primary</w:t>
      </w:r>
      <w:r>
        <w:t xml:space="preserve"> </w:t>
      </w:r>
      <w:r>
        <w:t xml:space="preserve">Teacher</w:t>
      </w:r>
      <w:r>
        <w:t xml:space="preserve"> </w:t>
      </w:r>
      <w:r>
        <w:t xml:space="preserve">Recruitment</w:t>
      </w:r>
      <w:r>
        <w:t xml:space="preserve"> </w:t>
      </w:r>
      <w:r>
        <w:t xml:space="preserve">&amp;</w:t>
      </w:r>
      <w:r>
        <w:t xml:space="preserve"> </w:t>
      </w:r>
      <w:r>
        <w:t xml:space="preserve">Support</w:t>
      </w:r>
      <w:r>
        <w:t xml:space="preserve"> </w:t>
      </w:r>
      <w:r>
        <w:t xml:space="preserve">Initiative</w:t>
      </w:r>
      <w:r>
        <w:t xml:space="preserve"> </w:t>
      </w:r>
      <w:r>
        <w:t xml:space="preserve">-</w:t>
      </w:r>
      <w:r>
        <w:t xml:space="preserve"> </w:t>
      </w:r>
      <w:r>
        <w:t xml:space="preserve">Kabul,</w:t>
      </w:r>
      <w:r>
        <w:t xml:space="preserve"> </w:t>
      </w:r>
      <w:r>
        <w:t xml:space="preserve">Afghanistan</w:t>
      </w:r>
    </w:p>
    <w:bookmarkStart w:id="30" w:name="Xd97530bfcf408b2c54bd74e58385e5af94ae468"/>
    <w:p>
      <w:pPr>
        <w:pStyle w:val="Heading1"/>
      </w:pPr>
      <w:r>
        <w:t xml:space="preserve">Marketing Plan: Primary Teacher Recruitment and Professional Development Initiative for Kabul, Afghanistan</w:t>
      </w:r>
    </w:p>
    <w:bookmarkStart w:id="20" w:name="executive-summary"/>
    <w:p>
      <w:pPr>
        <w:pStyle w:val="Heading2"/>
      </w:pPr>
      <w:r>
        <w:t xml:space="preserve">Executive Summary</w:t>
      </w:r>
    </w:p>
    <w:p>
      <w:pPr>
        <w:pStyle w:val="FirstParagraph"/>
      </w:pPr>
      <w:r>
        <w:t xml:space="preserve">This Marketing Plan outlines a strategic approach to address the critical shortage of qualified primary school teachers in Kabul, Afghanistan. Focusing on recruitment, retention, and professional development for</w:t>
      </w:r>
      <w:r>
        <w:t xml:space="preserve"> </w:t>
      </w:r>
      <w:r>
        <w:rPr>
          <w:iCs/>
          <w:i/>
        </w:rPr>
        <w:t xml:space="preserve">Teacher Primary</w:t>
      </w:r>
      <w:r>
        <w:t xml:space="preserve">, this initiative directly responds to the urgent educational needs of Kabul's most vulnerable communities. With over 70% of primary schools in Kabul operating below capacity due to teacher shortages (UNICEF, 2023), this plan leverages localized marketing strategies to attract, support, and empower educators within the specific socio-cultural and political context of</w:t>
      </w:r>
      <w:r>
        <w:t xml:space="preserve"> </w:t>
      </w:r>
      <w:r>
        <w:rPr>
          <w:iCs/>
          <w:i/>
        </w:rPr>
        <w:t xml:space="preserve">Afghanistan Kabul</w:t>
      </w:r>
      <w:r>
        <w:t xml:space="preserve">. The goal is to secure 500 new qualified primary teachers for Kabul schools within 18 months while improving retention rates by 40% through culturally resonant support systems.</w:t>
      </w:r>
    </w:p>
    <w:bookmarkEnd w:id="20"/>
    <w:bookmarkStart w:id="21" w:name="Xc3db76a0044a231d818cef8b7acf94942d3aa3f"/>
    <w:p>
      <w:pPr>
        <w:pStyle w:val="Heading2"/>
      </w:pPr>
      <w:r>
        <w:t xml:space="preserve">Situation Analysis: The Context in Kabul, Afghanistan</w:t>
      </w:r>
    </w:p>
    <w:p>
      <w:pPr>
        <w:pStyle w:val="FirstParagraph"/>
      </w:pPr>
      <w:r>
        <w:t xml:space="preserve">Afghanistan's educational landscape, particularly in</w:t>
      </w:r>
      <w:r>
        <w:t xml:space="preserve"> </w:t>
      </w:r>
      <w:r>
        <w:rPr>
          <w:iCs/>
          <w:i/>
        </w:rPr>
        <w:t xml:space="preserve">Afghanistan Kabul</w:t>
      </w:r>
      <w:r>
        <w:t xml:space="preserve">, faces unprecedented challenges. Post-2021 disruptions have severely impacted the education sector, with primary teacher vacancies exceeding 35% across urban and peri-urban Kabul districts (Ministry of Education Data, 2024). Key barriers include:</w:t>
      </w:r>
    </w:p>
    <w:p>
      <w:pPr>
        <w:numPr>
          <w:ilvl w:val="0"/>
          <w:numId w:val="1001"/>
        </w:numPr>
        <w:pStyle w:val="Compact"/>
      </w:pPr>
      <w:r>
        <w:t xml:space="preserve">Financial constraints limiting recruitment budgets</w:t>
      </w:r>
    </w:p>
    <w:p>
      <w:pPr>
        <w:numPr>
          <w:ilvl w:val="0"/>
          <w:numId w:val="1001"/>
        </w:numPr>
        <w:pStyle w:val="Compact"/>
      </w:pPr>
      <w:r>
        <w:t xml:space="preserve">Cultural hesitancies for women teachers in certain neighborhoods</w:t>
      </w:r>
    </w:p>
    <w:p>
      <w:pPr>
        <w:numPr>
          <w:ilvl w:val="0"/>
          <w:numId w:val="1001"/>
        </w:numPr>
        <w:pStyle w:val="Compact"/>
      </w:pPr>
      <w:r>
        <w:t xml:space="preserve">Lack of localized professional development opportunities</w:t>
      </w:r>
    </w:p>
    <w:p>
      <w:pPr>
        <w:numPr>
          <w:ilvl w:val="0"/>
          <w:numId w:val="1001"/>
        </w:numPr>
        <w:pStyle w:val="Compact"/>
      </w:pPr>
      <w:r>
        <w:t xml:space="preserve">Communication gaps between schools and potential educators</w:t>
      </w:r>
    </w:p>
    <w:p>
      <w:pPr>
        <w:pStyle w:val="FirstParagraph"/>
      </w:pPr>
      <w:r>
        <w:t xml:space="preserve">Existing recruitment efforts are overly centralized and fail to engage with the realities of Kabul's diverse districts (e.g., Dasht-e-Barchi, Shahr-e-Naw, Wazir Akbar Khan), leading to low applicant turnout from qualified local candidates.</w:t>
      </w:r>
    </w:p>
    <w:bookmarkEnd w:id="21"/>
    <w:bookmarkStart w:id="22" w:name="target-audience"/>
    <w:p>
      <w:pPr>
        <w:pStyle w:val="Heading2"/>
      </w:pPr>
      <w:r>
        <w:t xml:space="preserve">Target Audience</w:t>
      </w:r>
    </w:p>
    <w:p>
      <w:pPr>
        <w:pStyle w:val="FirstParagraph"/>
      </w:pPr>
      <w:r>
        <w:t xml:space="preserve">The primary audience for this Marketing Plan is</w:t>
      </w:r>
      <w:r>
        <w:t xml:space="preserve"> </w:t>
      </w:r>
      <w:r>
        <w:rPr>
          <w:iCs/>
          <w:i/>
        </w:rPr>
        <w:t xml:space="preserve">Teacher Primary</w:t>
      </w:r>
      <w:r>
        <w:t xml:space="preserve">, specifically:</w:t>
      </w:r>
    </w:p>
    <w:p>
      <w:pPr>
        <w:numPr>
          <w:ilvl w:val="0"/>
          <w:numId w:val="1002"/>
        </w:numPr>
        <w:pStyle w:val="Compact"/>
      </w:pPr>
      <w:r>
        <w:rPr>
          <w:bCs/>
          <w:b/>
        </w:rPr>
        <w:t xml:space="preserve">Qualified Candidates:</w:t>
      </w:r>
      <w:r>
        <w:t xml:space="preserve"> </w:t>
      </w:r>
      <w:r>
        <w:t xml:space="preserve">Recent graduates of Kabul University's Teacher Training College, returning Afghan educators from diaspora communities, and experienced teachers seeking relocation to Kabul.</w:t>
      </w:r>
    </w:p>
    <w:p>
      <w:pPr>
        <w:numPr>
          <w:ilvl w:val="0"/>
          <w:numId w:val="1002"/>
        </w:numPr>
        <w:pStyle w:val="Compact"/>
      </w:pPr>
      <w:r>
        <w:rPr>
          <w:bCs/>
          <w:b/>
        </w:rPr>
        <w:t xml:space="preserve">School Administrators:</w:t>
      </w:r>
      <w:r>
        <w:t xml:space="preserve"> </w:t>
      </w:r>
      <w:r>
        <w:t xml:space="preserve">Principals in government and community-run primary schools across all Kabul districts.</w:t>
      </w:r>
    </w:p>
    <w:p>
      <w:pPr>
        <w:numPr>
          <w:ilvl w:val="0"/>
          <w:numId w:val="1002"/>
        </w:numPr>
        <w:pStyle w:val="Compact"/>
      </w:pPr>
      <w:r>
        <w:rPr>
          <w:bCs/>
          <w:b/>
        </w:rPr>
        <w:t xml:space="preserve">Community Stakeholders:</w:t>
      </w:r>
      <w:r>
        <w:t xml:space="preserve"> </w:t>
      </w:r>
      <w:r>
        <w:t xml:space="preserve">Parents' committees, local elders (Peshawars), and mosque leaders who influence teacher recruitment decisions in neighborhoods.</w:t>
      </w:r>
    </w:p>
    <w:bookmarkEnd w:id="22"/>
    <w:bookmarkStart w:id="23" w:name="marketing-objectives"/>
    <w:p>
      <w:pPr>
        <w:pStyle w:val="Heading2"/>
      </w:pPr>
      <w:r>
        <w:t xml:space="preserve">Marketing Objectives</w:t>
      </w:r>
    </w:p>
    <w:p>
      <w:pPr>
        <w:numPr>
          <w:ilvl w:val="0"/>
          <w:numId w:val="1003"/>
        </w:numPr>
        <w:pStyle w:val="Compact"/>
      </w:pPr>
      <w:r>
        <w:t xml:space="preserve">Recruit 500 qualified primary teachers for Kabul schools within 18 months (70% from Kabul-based candidates).</w:t>
      </w:r>
    </w:p>
    <w:p>
      <w:pPr>
        <w:numPr>
          <w:ilvl w:val="0"/>
          <w:numId w:val="1003"/>
        </w:numPr>
        <w:pStyle w:val="Compact"/>
      </w:pPr>
      <w:r>
        <w:t xml:space="preserve">Achieve a 40% reduction in teacher turnover rates in participating Kabul schools within two years.</w:t>
      </w:r>
    </w:p>
    <w:p>
      <w:pPr>
        <w:numPr>
          <w:ilvl w:val="0"/>
          <w:numId w:val="1003"/>
        </w:numPr>
        <w:pStyle w:val="Compact"/>
      </w:pPr>
      <w:r>
        <w:t xml:space="preserve">Secure partnerships with 25+ community organizations across all major Kabuli districts to co-host recruitment events.</w:t>
      </w:r>
    </w:p>
    <w:p>
      <w:pPr>
        <w:numPr>
          <w:ilvl w:val="0"/>
          <w:numId w:val="1003"/>
        </w:numPr>
        <w:pStyle w:val="Compact"/>
      </w:pPr>
      <w:r>
        <w:t xml:space="preserve">Attain 90% brand recognition for the "Kabul Primary Teacher Support Initiative" among educators in Kabul within 12 months.</w:t>
      </w:r>
    </w:p>
    <w:bookmarkEnd w:id="23"/>
    <w:bookmarkStart w:id="24" w:name="X3bb341180509ed51c783dacf093e060a944087c"/>
    <w:p>
      <w:pPr>
        <w:pStyle w:val="Heading2"/>
      </w:pPr>
      <w:r>
        <w:t xml:space="preserve">Core Marketing Strategy: Culturally Grounded Engagement</w:t>
      </w:r>
    </w:p>
    <w:p>
      <w:pPr>
        <w:pStyle w:val="FirstParagraph"/>
      </w:pPr>
      <w:r>
        <w:t xml:space="preserve">This plan rejects generic recruitment tactics. Instead, it embeds marketing efforts within Kabul's social fabric:</w:t>
      </w:r>
    </w:p>
    <w:p>
      <w:pPr>
        <w:numPr>
          <w:ilvl w:val="0"/>
          <w:numId w:val="1004"/>
        </w:numPr>
        <w:pStyle w:val="Compact"/>
      </w:pPr>
      <w:r>
        <w:rPr>
          <w:bCs/>
          <w:b/>
        </w:rPr>
        <w:t xml:space="preserve">Localized Messaging:</w:t>
      </w:r>
      <w:r>
        <w:t xml:space="preserve"> </w:t>
      </w:r>
      <w:r>
        <w:t xml:space="preserve">All materials use Dari and Pashto (with visual aids for low-literacy audiences), highlighting respect for Afghan cultural values like family honor and community contribution. Phrases like "Supporting Your Children’s Future" resonate more than Western-style "Career Advancement" messaging.</w:t>
      </w:r>
    </w:p>
    <w:p>
      <w:pPr>
        <w:numPr>
          <w:ilvl w:val="0"/>
          <w:numId w:val="1004"/>
        </w:numPr>
        <w:pStyle w:val="Compact"/>
      </w:pPr>
      <w:r>
        <w:rPr>
          <w:bCs/>
          <w:b/>
        </w:rPr>
        <w:t xml:space="preserve">Community Co-Creation:</w:t>
      </w:r>
      <w:r>
        <w:t xml:space="preserve"> </w:t>
      </w:r>
      <w:r>
        <w:t xml:space="preserve">Partnering with trusted local entities (e.g., Kabul Women's Welfare Association, Mosque Committees) to host recruitment fairs in community centers. Teachers’ testimonials are recorded by respected local figures, not external NGOs.</w:t>
      </w:r>
    </w:p>
    <w:p>
      <w:pPr>
        <w:numPr>
          <w:ilvl w:val="0"/>
          <w:numId w:val="1004"/>
        </w:numPr>
        <w:pStyle w:val="Compact"/>
      </w:pPr>
      <w:r>
        <w:rPr>
          <w:bCs/>
          <w:b/>
        </w:rPr>
        <w:t xml:space="preserve">Multi-Channel Outreach:</w:t>
      </w:r>
      <w:r>
        <w:t xml:space="preserve"> </w:t>
      </w:r>
      <w:r>
        <w:t xml:space="preserve">Utilizing radio broadcasts on popular Kabul stations (Kabul FM), WhatsApp groups for teachers' networks, and printed flyers distributed through neighborhood shops – avoiding social media due to unreliable connectivity in many Kabul areas.</w:t>
      </w:r>
    </w:p>
    <w:bookmarkEnd w:id="24"/>
    <w:bookmarkStart w:id="25" w:name="tactical-implementation-plan"/>
    <w:p>
      <w:pPr>
        <w:pStyle w:val="Heading2"/>
      </w:pPr>
      <w:r>
        <w:t xml:space="preserve">Tactical Implementation Plan</w:t>
      </w:r>
    </w:p>
    <w:p>
      <w:pPr>
        <w:pStyle w:val="FirstParagraph"/>
      </w:pPr>
      <w:r>
        <w:rPr>
          <w:bCs/>
          <w:b/>
        </w:rPr>
        <w:t xml:space="preserve">Phase 1: Community Immersion (Months 1-3)</w:t>
      </w:r>
      <w:r>
        <w:br/>
      </w:r>
      <w:r>
        <w:t xml:space="preserve">Conduct focus groups with parents, teachers, and community leaders across 5 distinct Kabul districts to co-design recruitment materials. Train local "Ambassadors" from each area to lead outreach.</w:t>
      </w:r>
    </w:p>
    <w:p>
      <w:pPr>
        <w:pStyle w:val="BodyText"/>
      </w:pPr>
      <w:r>
        <w:rPr>
          <w:bCs/>
          <w:b/>
        </w:rPr>
        <w:t xml:space="preserve">Phase 2: Targeted Recruitment Drive (Months 4-12)</w:t>
      </w:r>
      <w:r>
        <w:br/>
      </w:r>
      <w:r>
        <w:t xml:space="preserve">- Host 30+ recruitment events at mosques, community centers, and schools in high-demand areas.</w:t>
      </w:r>
      <w:r>
        <w:br/>
      </w:r>
      <w:r>
        <w:t xml:space="preserve">- Launch radio campaigns featuring testimonials from current Kabul primary teachers (with family consent).</w:t>
      </w:r>
      <w:r>
        <w:br/>
      </w:r>
      <w:r>
        <w:t xml:space="preserve">- Distribute "Teacher Support Package" brochures detailing stipends, childcare support (where applicable), and local training workshops.</w:t>
      </w:r>
    </w:p>
    <w:p>
      <w:pPr>
        <w:pStyle w:val="BodyText"/>
      </w:pPr>
      <w:r>
        <w:rPr>
          <w:bCs/>
          <w:b/>
        </w:rPr>
        <w:t xml:space="preserve">Phase 3: Retention &amp; Community Integration (Ongoing)</w:t>
      </w:r>
      <w:r>
        <w:br/>
      </w:r>
      <w:r>
        <w:t xml:space="preserve">- Establish "Kabul Primary Teacher Circles" – monthly peer support groups held in safe community spaces.</w:t>
      </w:r>
      <w:r>
        <w:br/>
      </w:r>
      <w:r>
        <w:t xml:space="preserve">- Partner with the Kabul Education Directorate to integrate professional development into local school schedules.</w:t>
      </w:r>
      <w:r>
        <w:br/>
      </w:r>
      <w:r>
        <w:t xml:space="preserve">- Publicly recognize top-performing teachers through district-level ceremonies, leveraging local media.</w:t>
      </w:r>
    </w:p>
    <w:bookmarkEnd w:id="25"/>
    <w:bookmarkStart w:id="26" w:name="budget-allocation-key-components"/>
    <w:p>
      <w:pPr>
        <w:pStyle w:val="Heading2"/>
      </w:pPr>
      <w:r>
        <w:t xml:space="preserve">Budget Allocation (Key Components)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 for Kabul Context</w:t>
            </w:r>
          </w:p>
        </w:tc>
      </w:tr>
      <w:tr>
        <w:tc>
          <w:tcPr/>
          <w:p>
            <w:pPr>
              <w:pStyle w:val="Compact"/>
              <w:jc w:val="left"/>
            </w:pPr>
            <w:r>
              <w:t xml:space="preserve">Localized Content Production (Dari/Pashto materials, radio ads)</w:t>
            </w:r>
          </w:p>
        </w:tc>
        <w:tc>
          <w:tcPr/>
          <w:p>
            <w:pPr>
              <w:pStyle w:val="Compact"/>
              <w:jc w:val="left"/>
            </w:pPr>
            <w:r>
              <w:t xml:space="preserve">35%</w:t>
            </w:r>
          </w:p>
        </w:tc>
        <w:tc>
          <w:tcPr/>
          <w:p>
            <w:pPr>
              <w:pStyle w:val="Compact"/>
              <w:jc w:val="left"/>
            </w:pPr>
            <w:r>
              <w:t xml:space="preserve">Critical for cultural resonance; avoids mistranslation errors common with external vendors.</w:t>
            </w:r>
          </w:p>
        </w:tc>
      </w:tr>
      <w:tr>
        <w:tc>
          <w:tcPr/>
          <w:p>
            <w:pPr>
              <w:pStyle w:val="Compact"/>
              <w:jc w:val="left"/>
            </w:pPr>
            <w:r>
              <w:t xml:space="preserve">Community Partner Stipends</w:t>
            </w:r>
          </w:p>
        </w:tc>
        <w:tc>
          <w:tcPr/>
          <w:p>
            <w:pPr>
              <w:pStyle w:val="Compact"/>
              <w:jc w:val="left"/>
            </w:pPr>
            <w:r>
              <w:t xml:space="preserve">25%Cover costs for local organizations hosting events (e.g., mosque hall rental, refreshments).</w:t>
            </w:r>
          </w:p>
        </w:tc>
        <w:tc>
          <w:tcPr/>
          <w:p>
            <w:pPr>
              <w:pStyle w:val="Compact"/>
            </w:pPr>
          </w:p>
        </w:tc>
      </w:tr>
      <w:tr>
        <w:tc>
          <w:tcPr/>
          <w:p>
            <w:pPr>
              <w:pStyle w:val="Compact"/>
              <w:jc w:val="left"/>
            </w:pPr>
            <w:r>
              <w:t xml:space="preserve">Teacher Support Package Delivery</w:t>
            </w:r>
          </w:p>
        </w:tc>
        <w:tc>
          <w:tcPr/>
          <w:p>
            <w:pPr>
              <w:pStyle w:val="Compact"/>
              <w:jc w:val="left"/>
            </w:pPr>
            <w:r>
              <w:t xml:space="preserve">20%Includes culturally appropriate resources: hygiene kits, textbooks in native languages.</w:t>
            </w:r>
          </w:p>
        </w:tc>
        <w:tc>
          <w:tcPr/>
          <w:p>
            <w:pPr>
              <w:pStyle w:val="Compact"/>
            </w:pPr>
          </w:p>
        </w:tc>
      </w:tr>
      <w:tr>
        <w:tc>
          <w:tcPr/>
          <w:p>
            <w:pPr>
              <w:pStyle w:val="Compact"/>
              <w:jc w:val="left"/>
            </w:pPr>
            <w:r>
              <w:t xml:space="preserve">Monitoring &amp; Community Feedback20%Covers mobile surveys via local agents to track sentiment and adjust tactics rapidly.</w:t>
            </w:r>
          </w:p>
        </w:tc>
        <w:tc>
          <w:tcPr/>
          <w:p>
            <w:pPr>
              <w:pStyle w:val="Compact"/>
            </w:pPr>
          </w:p>
        </w:tc>
        <w:tc>
          <w:tcPr/>
          <w:p>
            <w:pPr>
              <w:pStyle w:val="Compact"/>
            </w:pPr>
          </w:p>
        </w:tc>
      </w:tr>
    </w:tbl>
    <w:bookmarkEnd w:id="26"/>
    <w:bookmarkStart w:id="27" w:name="cultural-context-ethical-considerations"/>
    <w:p>
      <w:pPr>
        <w:pStyle w:val="Heading2"/>
      </w:pPr>
      <w:r>
        <w:t xml:space="preserve">Cultural Context &amp; Ethical Considerations</w:t>
      </w:r>
    </w:p>
    <w:p>
      <w:pPr>
        <w:pStyle w:val="FirstParagraph"/>
      </w:pPr>
      <w:r>
        <w:t xml:space="preserve">This initiative prioritizes ethical engagement in</w:t>
      </w:r>
      <w:r>
        <w:t xml:space="preserve"> </w:t>
      </w:r>
      <w:r>
        <w:rPr>
          <w:iCs/>
          <w:i/>
        </w:rPr>
        <w:t xml:space="preserve">Afghanistan Kabul</w:t>
      </w:r>
      <w:r>
        <w:t xml:space="preserve">. All marketing materials avoid Western imagery or language. Recruitment emphasizes community service ("Nurturing Kabul’s Next Generation") over individual gain. We collaborate with the Ministry of Education to ensure alignment with national priorities, respecting Afghanistan's sovereignty and educational framework. Gender-inclusive strategies are tailored to local norms – for example, promoting women teachers through female-led community networks in districts where this is culturally appropriate.</w:t>
      </w:r>
    </w:p>
    <w:bookmarkEnd w:id="27"/>
    <w:bookmarkStart w:id="28" w:name="measuring-success"/>
    <w:p>
      <w:pPr>
        <w:pStyle w:val="Heading2"/>
      </w:pPr>
      <w:r>
        <w:t xml:space="preserve">Measuring Success</w:t>
      </w:r>
    </w:p>
    <w:p>
      <w:pPr>
        <w:pStyle w:val="FirstParagraph"/>
      </w:pPr>
      <w:r>
        <w:t xml:space="preserve">Key metrics will be tracked quarterly through:</w:t>
      </w:r>
    </w:p>
    <w:p>
      <w:pPr>
        <w:numPr>
          <w:ilvl w:val="0"/>
          <w:numId w:val="1005"/>
        </w:numPr>
        <w:pStyle w:val="Compact"/>
      </w:pPr>
      <w:r>
        <w:rPr>
          <w:iCs/>
          <w:i/>
        </w:rPr>
        <w:t xml:space="preserve">Recruitment:</w:t>
      </w:r>
      <w:r>
        <w:t xml:space="preserve"> </w:t>
      </w:r>
      <w:r>
        <w:t xml:space="preserve">Number of qualified applicants from Kabul vs. outside, gender distribution by district.</w:t>
      </w:r>
    </w:p>
    <w:p>
      <w:pPr>
        <w:numPr>
          <w:ilvl w:val="0"/>
          <w:numId w:val="1005"/>
        </w:numPr>
        <w:pStyle w:val="Compact"/>
      </w:pPr>
      <w:r>
        <w:rPr>
          <w:iCs/>
          <w:i/>
        </w:rPr>
        <w:t xml:space="preserve">Retention:</w:t>
      </w:r>
      <w:r>
        <w:t xml:space="preserve"> </w:t>
      </w:r>
      <w:r>
        <w:t xml:space="preserve">Teacher turnover rates in partner schools, verified through school records.</w:t>
      </w:r>
    </w:p>
    <w:p>
      <w:pPr>
        <w:numPr>
          <w:ilvl w:val="0"/>
          <w:numId w:val="1005"/>
        </w:numPr>
        <w:pStyle w:val="Compact"/>
      </w:pPr>
      <w:r>
        <w:rPr>
          <w:iCs/>
          <w:i/>
        </w:rPr>
        <w:t xml:space="preserve">Cultural Fit:</w:t>
      </w:r>
      <w:r>
        <w:t xml:space="preserve"> </w:t>
      </w:r>
      <w:r>
        <w:t xml:space="preserve">Community satisfaction scores from local partners (using validated Afghan survey tools).</w:t>
      </w:r>
    </w:p>
    <w:bookmarkEnd w:id="28"/>
    <w:bookmarkStart w:id="29" w:name="conclusion"/>
    <w:p>
      <w:pPr>
        <w:pStyle w:val="Heading2"/>
      </w:pPr>
      <w:r>
        <w:t xml:space="preserve">Conclusion</w:t>
      </w:r>
    </w:p>
    <w:p>
      <w:pPr>
        <w:pStyle w:val="FirstParagraph"/>
      </w:pPr>
      <w:r>
        <w:t xml:space="preserve">This Marketing Plan is not merely a recruitment tool; it is a catalyst for rebuilding Kabul's educational ecosystem through the empowerment of</w:t>
      </w:r>
      <w:r>
        <w:t xml:space="preserve"> </w:t>
      </w:r>
      <w:r>
        <w:rPr>
          <w:iCs/>
          <w:i/>
        </w:rPr>
        <w:t xml:space="preserve">Teacher Primary</w:t>
      </w:r>
      <w:r>
        <w:t xml:space="preserve">. By centering the unique needs, values, and structures of</w:t>
      </w:r>
      <w:r>
        <w:t xml:space="preserve"> </w:t>
      </w:r>
      <w:r>
        <w:rPr>
          <w:iCs/>
          <w:i/>
        </w:rPr>
        <w:t xml:space="preserve">Afghanistan Kabul</w:t>
      </w:r>
      <w:r>
        <w:t xml:space="preserve">, this initiative moves beyond transactional hiring to foster long-term teacher commitment. The success of every child in Kabul’s primary schools hinges on attracting and retaining dedicated educators – a mission this plan executes with cultural intelligence, community partnership, and unwavering focus on the local context. Investing in these teachers is investing directly in Kabul’s future.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Primary Teacher Recruitment &amp; Support Initiative - Kabul, Afghanistan</dc:title>
  <dc:creator/>
  <dc:language>en</dc:language>
  <cp:keywords/>
  <dcterms:created xsi:type="dcterms:W3CDTF">2026-07-21T06:21:27Z</dcterms:created>
  <dcterms:modified xsi:type="dcterms:W3CDTF">2026-07-21T06:21:27Z</dcterms:modified>
</cp:coreProperties>
</file>

<file path=docProps/custom.xml><?xml version="1.0" encoding="utf-8"?>
<Properties xmlns="http://schemas.openxmlformats.org/officeDocument/2006/custom-properties" xmlns:vt="http://schemas.openxmlformats.org/officeDocument/2006/docPropsVTypes"/>
</file>