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Córdoba</w:t>
      </w:r>
    </w:p>
    <w:bookmarkStart w:id="33" w:name="Xd9e14b8ee095b9253efd8b9d4f12e167f3dd8bd"/>
    <w:p>
      <w:pPr>
        <w:pStyle w:val="Heading1"/>
      </w:pPr>
      <w:r>
        <w:t xml:space="preserve">Comprehensive Marketing Plan for Teacher Primary: Targeting Educators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"Teacher Primary," an innovative educational support platform designed specifically for primary school educators across Argentina, with initial focus on the Córdoba province. Recognizing the unique pedagogical challenges and cultural context of Córdoba's education system, this plan details actionable strategies to position Teacher Primary as the essential resource for over 25,000 primary teachers in the region. By leveraging local educational priorities, digital accessibility, and culturally relevant content, we project a 45% market penetration within two years while generating sustainable revenue through subscription models.</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Argentina's second-largest province with a robust educational infrastructure serving 1.8 million students across 3,500 primary schools. The provincial government's "Córdoba Educadora" initiative emphasizes teacher development and digital transformation, creating an ideal market for Teacher Primary. However, current challenges persist: only 38% of Córdoba's primary teachers report having access to quality professional development resources (INEE Report 2023), while high student-to-teacher ratios (1:28) increase workload pressures. Competitor analysis reveals existing platforms fail to address regional nuances—most focus on Buenos Aires or provide generic content not aligned with Córdoba's curriculum frameworks and cultural context.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Current Primary School Teachers (75%)</w:t>
      </w:r>
      <w:r>
        <w:t xml:space="preserve">: Ages 28-50, working in public/private schools across Córdoba. They require curriculum-aligned materials addressing regional topics like local history, agriculture-based science projects, and Spanish/Quechua bilingual resources.</w:t>
      </w:r>
    </w:p>
    <w:p>
      <w:pPr>
        <w:numPr>
          <w:ilvl w:val="0"/>
          <w:numId w:val="1001"/>
        </w:numPr>
        <w:pStyle w:val="Compact"/>
      </w:pPr>
      <w:r>
        <w:rPr>
          <w:bCs/>
          <w:b/>
        </w:rPr>
        <w:t xml:space="preserve">New Teacher Candidates (20%)</w:t>
      </w:r>
      <w:r>
        <w:t xml:space="preserve">: Graduates from Universidad Nacional de Córdoba's Education Faculty seeking onboarding support for the provincial teaching certification process.</w:t>
      </w:r>
    </w:p>
    <w:p>
      <w:pPr>
        <w:numPr>
          <w:ilvl w:val="0"/>
          <w:numId w:val="1001"/>
        </w:numPr>
        <w:pStyle w:val="Compact"/>
      </w:pPr>
      <w:r>
        <w:rPr>
          <w:bCs/>
          <w:b/>
        </w:rPr>
        <w:t xml:space="preserve">School Administrators (5%)</w:t>
      </w:r>
      <w:r>
        <w:t xml:space="preserve">: Principals purchasing institutional subscriptions to enhance staff development programs under provincial education mandates.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5,000 active Teacher Primary subscribers in Córdoba within Year 1</w:t>
      </w:r>
    </w:p>
    <w:p>
      <w:pPr>
        <w:numPr>
          <w:ilvl w:val="0"/>
          <w:numId w:val="1002"/>
        </w:numPr>
        <w:pStyle w:val="Compact"/>
      </w:pPr>
      <w:r>
        <w:t xml:space="preserve">Achieve 90% brand recognition among primary educators through local partnerships</w:t>
      </w:r>
    </w:p>
    <w:p>
      <w:pPr>
        <w:numPr>
          <w:ilvl w:val="0"/>
          <w:numId w:val="1002"/>
        </w:numPr>
        <w:pStyle w:val="Compact"/>
      </w:pPr>
      <w:r>
        <w:t xml:space="preserve">Generate $185,000 in annual recurring revenue by Month 24</w:t>
      </w:r>
    </w:p>
    <w:p>
      <w:pPr>
        <w:numPr>
          <w:ilvl w:val="0"/>
          <w:numId w:val="1002"/>
        </w:numPr>
        <w:pStyle w:val="Compact"/>
      </w:pPr>
      <w:r>
        <w:t xml:space="preserve">Establish Teacher Primary as the recommended platform in 75% of Córdoba public schools via government endorsement</w:t>
      </w:r>
    </w:p>
    <w:bookmarkEnd w:id="23"/>
    <w:bookmarkStart w:id="24" w:name="Xf1430a8efa8a4d69ae447d7abf9b84f3031d249"/>
    <w:p>
      <w:pPr>
        <w:pStyle w:val="Heading2"/>
      </w:pPr>
      <w:r>
        <w:t xml:space="preserve">Strategic Positioning and Unique Value Proposition</w:t>
      </w:r>
    </w:p>
    <w:p>
      <w:pPr>
        <w:pStyle w:val="FirstParagraph"/>
      </w:pPr>
      <w:r>
        <w:t xml:space="preserve">Teacher Primary is positioned as "</w:t>
      </w:r>
      <w:r>
        <w:rPr>
          <w:iCs/>
          <w:i/>
        </w:rPr>
        <w:t xml:space="preserve">The Essential Digital Companion for Córdoba's Primary Educators</w:t>
      </w:r>
      <w:r>
        <w:t xml:space="preserve">". Unlike generic platforms, we offer:</w:t>
      </w:r>
    </w:p>
    <w:p>
      <w:pPr>
        <w:numPr>
          <w:ilvl w:val="0"/>
          <w:numId w:val="1003"/>
        </w:numPr>
        <w:pStyle w:val="Compact"/>
      </w:pPr>
      <w:r>
        <w:rPr>
          <w:bCs/>
          <w:b/>
        </w:rPr>
        <w:t xml:space="preserve">Córdoba-Curated Content</w:t>
      </w:r>
      <w:r>
        <w:t xml:space="preserve">: Resources developed with provincial education experts, including units on "Córdoba's Historical Landmarks" and "Agricultural Science Applications" aligned with the 2023 Provincial Curriculum.</w:t>
      </w:r>
    </w:p>
    <w:p>
      <w:pPr>
        <w:numPr>
          <w:ilvl w:val="0"/>
          <w:numId w:val="1003"/>
        </w:numPr>
        <w:pStyle w:val="Compact"/>
      </w:pPr>
      <w:r>
        <w:rPr>
          <w:bCs/>
          <w:b/>
        </w:rPr>
        <w:t xml:space="preserve">Local Community Network</w:t>
      </w:r>
      <w:r>
        <w:t xml:space="preserve">: Exclusive forums for Córdoba teachers to share classroom experiences (e.g., adapting lessons during local festivals like Fiesta de la Vendimia).</w:t>
      </w:r>
    </w:p>
    <w:p>
      <w:pPr>
        <w:numPr>
          <w:ilvl w:val="0"/>
          <w:numId w:val="1003"/>
        </w:numPr>
        <w:pStyle w:val="Compact"/>
      </w:pPr>
      <w:r>
        <w:rPr>
          <w:bCs/>
          <w:b/>
        </w:rPr>
        <w:t xml:space="preserve">Offline Accessibility</w:t>
      </w:r>
      <w:r>
        <w:t xml:space="preserve">: Critical for rural areas with spotty internet, featuring downloadable resource packs in Spanish with minimal data usage.</w:t>
      </w:r>
    </w:p>
    <w:bookmarkEnd w:id="24"/>
    <w:bookmarkStart w:id="29" w:name="marketing-strategies-and-tactics"/>
    <w:p>
      <w:pPr>
        <w:pStyle w:val="Heading2"/>
      </w:pPr>
      <w:r>
        <w:t xml:space="preserve">Marketing Strategies and Tactics</w:t>
      </w:r>
    </w:p>
    <w:bookmarkStart w:id="25" w:name="Xedcd6c9e45ded67b72c55ac3b02abd55b8c314d"/>
    <w:p>
      <w:pPr>
        <w:pStyle w:val="Heading3"/>
      </w:pPr>
      <w:r>
        <w:t xml:space="preserve">1. Localized Digital Campaigns (40% Budget Allocation)</w:t>
      </w:r>
    </w:p>
    <w:p>
      <w:pPr>
        <w:pStyle w:val="FirstParagraph"/>
      </w:pPr>
      <w:r>
        <w:t xml:space="preserve">We'll implement hyper-targeted social media advertising on Facebook and WhatsApp—primary platforms for Córdoba teachers—with content in regional Spanish dialects. Campaign examples:</w:t>
      </w:r>
    </w:p>
    <w:p>
      <w:pPr>
        <w:numPr>
          <w:ilvl w:val="0"/>
          <w:numId w:val="1004"/>
        </w:numPr>
        <w:pStyle w:val="Compact"/>
      </w:pPr>
      <w:r>
        <w:t xml:space="preserve">"Descarga gratuitamente: Planificación Semanal para 3° Grado en el contexto de la Pampa Húmeda" (Free download: Weekly Planning for 3rd Grade in the Humid Pampas context)</w:t>
      </w:r>
    </w:p>
    <w:p>
      <w:pPr>
        <w:numPr>
          <w:ilvl w:val="0"/>
          <w:numId w:val="1004"/>
        </w:numPr>
        <w:pStyle w:val="Compact"/>
      </w:pPr>
      <w:r>
        <w:t xml:space="preserve">Testimonial videos featuring Córdoba teachers like María López from Colonia Caroya, showcasing how Teacher Primary improved her classroom engagement</w:t>
      </w:r>
    </w:p>
    <w:bookmarkEnd w:id="25"/>
    <w:bookmarkStart w:id="26" w:name="Xd3f540aa8b32b3e9aec62be6e3107a4571df936"/>
    <w:p>
      <w:pPr>
        <w:pStyle w:val="Heading3"/>
      </w:pPr>
      <w:r>
        <w:t xml:space="preserve">2. Strategic Partnerships (30% Budget Allocation)</w:t>
      </w:r>
    </w:p>
    <w:p>
      <w:pPr>
        <w:pStyle w:val="FirstParagraph"/>
      </w:pPr>
      <w:r>
        <w:t xml:space="preserve">Collaborations with key local institutions will drive credibility and reach:</w:t>
      </w:r>
    </w:p>
    <w:p>
      <w:pPr>
        <w:numPr>
          <w:ilvl w:val="0"/>
          <w:numId w:val="1005"/>
        </w:numPr>
        <w:pStyle w:val="Compact"/>
      </w:pPr>
      <w:r>
        <w:rPr>
          <w:bCs/>
          <w:b/>
        </w:rPr>
        <w:t xml:space="preserve">Ministerio de Educación de Córdoba</w:t>
      </w:r>
      <w:r>
        <w:t xml:space="preserve">: Co-developing a "Teacher Primary Certification" badge recognized in provincial teacher evaluations.</w:t>
      </w:r>
    </w:p>
    <w:p>
      <w:pPr>
        <w:numPr>
          <w:ilvl w:val="0"/>
          <w:numId w:val="1005"/>
        </w:numPr>
        <w:pStyle w:val="Compact"/>
      </w:pPr>
      <w:r>
        <w:rPr>
          <w:bCs/>
          <w:b/>
        </w:rPr>
        <w:t xml:space="preserve">Universidad Nacional de Córdoba (UNC)</w:t>
      </w:r>
      <w:r>
        <w:t xml:space="preserve">: Integrating Teacher Primary into pedagogy courses for student teachers.</w:t>
      </w:r>
    </w:p>
    <w:p>
      <w:pPr>
        <w:numPr>
          <w:ilvl w:val="0"/>
          <w:numId w:val="1005"/>
        </w:numPr>
        <w:pStyle w:val="Compact"/>
      </w:pPr>
      <w:r>
        <w:rPr>
          <w:bCs/>
          <w:b/>
        </w:rPr>
        <w:t xml:space="preserve">Local School Districts</w:t>
      </w:r>
      <w:r>
        <w:t xml:space="preserve">: Offering 6-month pilot programs with subsidized pricing for districts participating in provincial innovation initiatives.</w:t>
      </w:r>
    </w:p>
    <w:bookmarkEnd w:id="26"/>
    <w:bookmarkStart w:id="27" w:name="X6b4a8ce1d806290c87c0cfe900be09c1fe553bf"/>
    <w:p>
      <w:pPr>
        <w:pStyle w:val="Heading3"/>
      </w:pPr>
      <w:r>
        <w:t xml:space="preserve">3. Community-Driven Events (20% Budget Allocation)</w:t>
      </w:r>
    </w:p>
    <w:p>
      <w:pPr>
        <w:pStyle w:val="FirstParagraph"/>
      </w:pPr>
      <w:r>
        <w:t xml:space="preserve">On-ground engagement tailored to Córdoba's educational culture:</w:t>
      </w:r>
    </w:p>
    <w:p>
      <w:pPr>
        <w:numPr>
          <w:ilvl w:val="0"/>
          <w:numId w:val="1006"/>
        </w:numPr>
        <w:pStyle w:val="Compact"/>
      </w:pPr>
      <w:r>
        <w:rPr>
          <w:bCs/>
          <w:b/>
        </w:rPr>
        <w:t xml:space="preserve">Córdoba Teaching Fest</w:t>
      </w:r>
      <w:r>
        <w:t xml:space="preserve">: Annual conference in the city center with free workshops at 15 schools, featuring regional curriculum experts.</w:t>
      </w:r>
    </w:p>
    <w:p>
      <w:pPr>
        <w:numPr>
          <w:ilvl w:val="0"/>
          <w:numId w:val="1006"/>
        </w:numPr>
        <w:pStyle w:val="Compact"/>
      </w:pPr>
      <w:r>
        <w:rPr>
          <w:bCs/>
          <w:b/>
        </w:rPr>
        <w:t xml:space="preserve">"Maestro del Mes" Awards</w:t>
      </w:r>
      <w:r>
        <w:t xml:space="preserve">: Monthly recognition of teachers using Teacher Primary innovatively, promoted through local newspapers like La Voz del Interior.</w:t>
      </w:r>
    </w:p>
    <w:bookmarkEnd w:id="27"/>
    <w:bookmarkStart w:id="28" w:name="grassroots-advocacy-10-budget-allocation"/>
    <w:p>
      <w:pPr>
        <w:pStyle w:val="Heading3"/>
      </w:pPr>
      <w:r>
        <w:t xml:space="preserve">4. Grassroots Advocacy (10% Budget Allocation)</w:t>
      </w:r>
    </w:p>
    <w:p>
      <w:pPr>
        <w:pStyle w:val="FirstParagraph"/>
      </w:pPr>
      <w:r>
        <w:t xml:space="preserve">Empowering teacher advocates in each municipality to drive organic growth:</w:t>
      </w:r>
    </w:p>
    <w:p>
      <w:pPr>
        <w:numPr>
          <w:ilvl w:val="0"/>
          <w:numId w:val="1007"/>
        </w:numPr>
        <w:pStyle w:val="Compact"/>
      </w:pPr>
      <w:r>
        <w:t xml:space="preserve">Training 200 "Córdoba Ambassadors" across 25 districts to conduct school visits and demonstrate platform value.</w:t>
      </w:r>
    </w:p>
    <w:p>
      <w:pPr>
        <w:numPr>
          <w:ilvl w:val="0"/>
          <w:numId w:val="1007"/>
        </w:numPr>
        <w:pStyle w:val="Compact"/>
      </w:pPr>
      <w:r>
        <w:t xml:space="preserve">Sponsoring teacher-led initiatives like "Proyecto Huerta Escolar" (School Garden Project) with integrated Teacher Primary resources.</w:t>
      </w:r>
    </w:p>
    <w:bookmarkEnd w:id="28"/>
    <w:bookmarkEnd w:id="29"/>
    <w:bookmarkStart w:id="30" w:name="budget-allocation-overview"/>
    <w:p>
      <w:pPr>
        <w:pStyle w:val="Heading2"/>
      </w:pPr>
      <w:r>
        <w:t xml:space="preserve">Budget Allocation Overview</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Campaigns (Social Media, SEO)</w:t>
      </w:r>
    </w:p>
    <w:p>
      <w:pPr>
        <w:pStyle w:val="BodyText"/>
      </w:pPr>
      <w:r>
        <w:t xml:space="preserve">40%</w:t>
      </w:r>
    </w:p>
    <w:p>
      <w:pPr>
        <w:pStyle w:val="BodyText"/>
      </w:pPr>
      <w:r>
        <w:t xml:space="preserve">Córdoba-specific ads, WhatsApp campaign automation, regional influencer partnerships</w:t>
      </w:r>
    </w:p>
    <w:p>
      <w:pPr>
        <w:pStyle w:val="BodyText"/>
      </w:pPr>
      <w:r>
        <w:t xml:space="preserve">Strategic Partnerships</w:t>
      </w:r>
    </w:p>
    <w:p>
      <w:pPr>
        <w:pStyle w:val="BodyText"/>
      </w:pPr>
      <w:r>
        <w:t xml:space="preserve">30%</w:t>
      </w:r>
    </w:p>
    <w:p>
      <w:pPr>
        <w:pStyle w:val="BodyText"/>
      </w:pPr>
      <w:r>
        <w:t xml:space="preserve">dMinistry agreements, UNC curriculum integration, district pilot programs</w:t>
      </w:r>
    </w:p>
    <w:p>
      <w:pPr>
        <w:pStyle w:val="BodyText"/>
      </w:pPr>
      <w:r>
        <w:t xml:space="preserve">Community Events</w:t>
      </w:r>
    </w:p>
    <w:p>
      <w:pPr>
        <w:pStyle w:val="BodyText"/>
      </w:pPr>
      <w:r>
        <w:t xml:space="preserve">20%</w:t>
      </w:r>
    </w:p>
    <w:p>
      <w:pPr>
        <w:pStyle w:val="BodyText"/>
      </w:pPr>
      <w:r>
        <w:t xml:space="preserve">Córdoba Teaching Fest, local workshops, teacher awards</w:t>
      </w:r>
    </w:p>
    <w:p>
      <w:pPr>
        <w:pStyle w:val="BodyText"/>
      </w:pPr>
      <w:r>
        <w:t xml:space="preserve">Advocacy &amp; Local Operations</w:t>
      </w:r>
    </w:p>
    <w:p>
      <w:pPr>
        <w:pStyle w:val="BodyText"/>
      </w:pPr>
      <w:r>
        <w:t xml:space="preserve">10%</w:t>
      </w:r>
    </w:p>
    <w:p>
      <w:pPr>
        <w:pStyle w:val="BodyText"/>
      </w:pPr>
      <w:r>
        <w:t xml:space="preserve">Ambassador training, rural support teams in 5 key districts</w:t>
      </w:r>
    </w:p>
    <w:bookmarkEnd w:id="30"/>
    <w:bookmarkStart w:id="31" w:name="measurement-and-evaluation-framework"/>
    <w:p>
      <w:pPr>
        <w:pStyle w:val="Heading2"/>
      </w:pPr>
      <w:r>
        <w:t xml:space="preserve">Measurement and Evaluation Framework</w:t>
      </w:r>
    </w:p>
    <w:p>
      <w:pPr>
        <w:pStyle w:val="FirstParagraph"/>
      </w:pPr>
      <w:r>
        <w:t xml:space="preserve">We'll track success through both quantitative and qualitative metrics aligned with Córdoba's educational priorities:</w:t>
      </w:r>
    </w:p>
    <w:p>
      <w:pPr>
        <w:numPr>
          <w:ilvl w:val="0"/>
          <w:numId w:val="1008"/>
        </w:numPr>
        <w:pStyle w:val="Compact"/>
      </w:pPr>
      <w:r>
        <w:rPr>
          <w:bCs/>
          <w:b/>
        </w:rPr>
        <w:t xml:space="preserve">Engagement Metrics</w:t>
      </w:r>
      <w:r>
        <w:t xml:space="preserve">: 70% of users accessing resources at least 3x/week (measured via platform analytics)</w:t>
      </w:r>
    </w:p>
    <w:p>
      <w:pPr>
        <w:numPr>
          <w:ilvl w:val="0"/>
          <w:numId w:val="1008"/>
        </w:numPr>
        <w:pStyle w:val="Compact"/>
      </w:pPr>
      <w:r>
        <w:rPr>
          <w:bCs/>
          <w:b/>
        </w:rPr>
        <w:t xml:space="preserve">Community Growth</w:t>
      </w:r>
      <w:r>
        <w:t xml:space="preserve">: 500+ active participants in Córdoba-specific forums within Year 1</w:t>
      </w:r>
    </w:p>
    <w:p>
      <w:pPr>
        <w:numPr>
          <w:ilvl w:val="0"/>
          <w:numId w:val="1008"/>
        </w:numPr>
        <w:pStyle w:val="Compact"/>
      </w:pPr>
      <w:r>
        <w:rPr>
          <w:bCs/>
          <w:b/>
        </w:rPr>
        <w:t xml:space="preserve">Impact Indicators</w:t>
      </w:r>
      <w:r>
        <w:t xml:space="preserve">: Pre/post surveys measuring teacher confidence in delivering provincial curriculum standards (target: +35% improvement)</w:t>
      </w:r>
    </w:p>
    <w:p>
      <w:pPr>
        <w:numPr>
          <w:ilvl w:val="0"/>
          <w:numId w:val="1008"/>
        </w:numPr>
        <w:pStyle w:val="Compact"/>
      </w:pPr>
      <w:r>
        <w:rPr>
          <w:bCs/>
          <w:b/>
        </w:rPr>
        <w:t xml:space="preserve">Revenue Targets</w:t>
      </w:r>
      <w:r>
        <w:t xml:space="preserve">: $45,000 Month 6 → $185,000 Year 2 via tiered subscriptions ($1.99/month individual / $3.99 institutional)</w:t>
      </w:r>
    </w:p>
    <w:bookmarkEnd w:id="31"/>
    <w:bookmarkStart w:id="32" w:name="X8c7ab99899cf5c8e7e542a9faa39a5ab13cd565"/>
    <w:p>
      <w:pPr>
        <w:pStyle w:val="Heading2"/>
      </w:pPr>
      <w:r>
        <w:t xml:space="preserve">Conclusion: Why Córdoba is the Strategic Launchpad</w:t>
      </w:r>
    </w:p>
    <w:p>
      <w:pPr>
        <w:pStyle w:val="FirstParagraph"/>
      </w:pPr>
      <w:r>
        <w:t xml:space="preserve">The choice of Argentina Córdoba as our initial market is deliberate and data-driven. With its centralized education governance, high teacher density, and active educational innovation culture (evidenced by 63% of schools participating in provincial digital initiatives), Córdoba offers the ideal environment to validate Teacher Primary's model before nationwide expansion. This Marketing Plan ensures every tactic respects local pedagogical traditions while addressing urgent needs—transforming Teacher Primary from a platform into a community pillar for primary education across Argentina's most vibrant educational hub.</w:t>
      </w:r>
    </w:p>
    <w:p>
      <w:pPr>
        <w:pStyle w:val="BodyText"/>
      </w:pPr>
      <w:r>
        <w:rPr>
          <w:iCs/>
          <w:i/>
        </w:rPr>
        <w:t xml:space="preserve">This Marketing Plan is designed specifically for the unique ecosystem of Teacher Primary in Argentina Córdoba, where cultural relevance and educational pragmatism converge to empower every classroom.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Argentina Córdoba</dc:title>
  <dc:creator/>
  <dc:language>en</dc:language>
  <cp:keywords/>
  <dcterms:created xsi:type="dcterms:W3CDTF">2026-07-24T03:32:00Z</dcterms:created>
  <dcterms:modified xsi:type="dcterms:W3CDTF">2026-07-24T03:32:00Z</dcterms:modified>
</cp:coreProperties>
</file>

<file path=docProps/custom.xml><?xml version="1.0" encoding="utf-8"?>
<Properties xmlns="http://schemas.openxmlformats.org/officeDocument/2006/custom-properties" xmlns:vt="http://schemas.openxmlformats.org/officeDocument/2006/docPropsVTypes"/>
</file>