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in</w:t>
      </w:r>
      <w:r>
        <w:t xml:space="preserve"> </w:t>
      </w:r>
      <w:r>
        <w:t xml:space="preserve">Australia</w:t>
      </w:r>
      <w:r>
        <w:t xml:space="preserve"> </w:t>
      </w:r>
      <w:r>
        <w:t xml:space="preserve">Melbourne</w:t>
      </w:r>
    </w:p>
    <w:bookmarkStart w:id="35" w:name="X4ff3620be68e80ab70be70ad199ceaea1c5a8e3"/>
    <w:p>
      <w:pPr>
        <w:pStyle w:val="Heading1"/>
      </w:pPr>
      <w:r>
        <w:t xml:space="preserve">Comprehensive Marketing Plan for Teacher Primary: Serving Australia Melbourne's Education Sector</w:t>
      </w:r>
    </w:p>
    <w:bookmarkStart w:id="20" w:name="executive-summary"/>
    <w:p>
      <w:pPr>
        <w:pStyle w:val="Heading2"/>
      </w:pPr>
      <w:r>
        <w:t xml:space="preserve">Executive Summary</w:t>
      </w:r>
    </w:p>
    <w:p>
      <w:pPr>
        <w:pStyle w:val="FirstParagraph"/>
      </w:pPr>
      <w:r>
        <w:t xml:space="preserve">This Marketing Plan details strategic initiatives for</w:t>
      </w:r>
      <w:r>
        <w:t xml:space="preserve"> </w:t>
      </w:r>
      <w:r>
        <w:rPr>
          <w:bCs/>
          <w:b/>
        </w:rPr>
        <w:t xml:space="preserve">Teacher Primary</w:t>
      </w:r>
      <w:r>
        <w:t xml:space="preserve">, a specialized education recruitment agency focused exclusively on connecting high-quality primary school educators with institutions across</w:t>
      </w:r>
      <w:r>
        <w:t xml:space="preserve"> </w:t>
      </w:r>
      <w:r>
        <w:rPr>
          <w:bCs/>
          <w:b/>
        </w:rPr>
        <w:t xml:space="preserve">Australia Melbourne</w:t>
      </w:r>
      <w:r>
        <w:t xml:space="preserve">. With Melbourne's primary education sector experiencing unprecedented growth due to population expansion and government funding initiatives, this plan outlines targeted approaches to capture 15% market share within 24 months. Our strategy leverages hyper-localized engagement, digital innovation, and community partnerships to position</w:t>
      </w:r>
      <w:r>
        <w:t xml:space="preserve"> </w:t>
      </w:r>
      <w:r>
        <w:rPr>
          <w:bCs/>
          <w:b/>
        </w:rPr>
        <w:t xml:space="preserve">Teacher Primary</w:t>
      </w:r>
      <w:r>
        <w:t xml:space="preserve"> </w:t>
      </w:r>
      <w:r>
        <w:t xml:space="preserve">as Melbourne's premier solution for primary educator recruitment in</w:t>
      </w:r>
      <w:r>
        <w:t xml:space="preserve"> </w:t>
      </w:r>
      <w:r>
        <w:rPr>
          <w:bCs/>
          <w:b/>
        </w:rPr>
        <w:t xml:space="preserve">Australia Melbourne</w:t>
      </w:r>
      <w:r>
        <w:t xml:space="preserve">.</w:t>
      </w:r>
    </w:p>
    <w:bookmarkEnd w:id="20"/>
    <w:bookmarkStart w:id="21" w:name="X1b2614ce55d91396c5ecb7aeb2cad791df0d0c4"/>
    <w:p>
      <w:pPr>
        <w:pStyle w:val="Heading2"/>
      </w:pPr>
      <w:r>
        <w:t xml:space="preserve">Situation Analysis: Australia Melbourne Education Landscape</w:t>
      </w:r>
    </w:p>
    <w:p>
      <w:pPr>
        <w:pStyle w:val="FirstParagraph"/>
      </w:pPr>
      <w:r>
        <w:t xml:space="preserve">Melbourne's primary education market comprises 850+ government and independent schools, serving 178,000 students with a projected 6.3% annual enrollment growth (VCAA, 2023). Key challenges include:</w:t>
      </w:r>
    </w:p>
    <w:p>
      <w:pPr>
        <w:numPr>
          <w:ilvl w:val="0"/>
          <w:numId w:val="1001"/>
        </w:numPr>
        <w:pStyle w:val="Compact"/>
      </w:pPr>
      <w:r>
        <w:t xml:space="preserve">42% vacancy rate in urban primary schools during term peaks</w:t>
      </w:r>
    </w:p>
    <w:p>
      <w:pPr>
        <w:numPr>
          <w:ilvl w:val="0"/>
          <w:numId w:val="1001"/>
        </w:numPr>
        <w:pStyle w:val="Compact"/>
      </w:pPr>
      <w:r>
        <w:t xml:space="preserve">Teacher retention struggles in suburban communities</w:t>
      </w:r>
    </w:p>
    <w:p>
      <w:pPr>
        <w:numPr>
          <w:ilvl w:val="0"/>
          <w:numId w:val="1001"/>
        </w:numPr>
        <w:pStyle w:val="Compact"/>
      </w:pPr>
      <w:r>
        <w:t xml:space="preserve">Increased demand for culturally diverse educators (68% of Melbourne students from non-English backgrounds)</w:t>
      </w:r>
    </w:p>
    <w:p>
      <w:pPr>
        <w:pStyle w:val="FirstParagraph"/>
      </w:pPr>
      <w:r>
        <w:t xml:space="preserve">The current recruitment landscape is fragmented, with 73% of schools using generic platforms that lack primary-specific expertise. This presents a critical opportunity for</w:t>
      </w:r>
      <w:r>
        <w:t xml:space="preserve"> </w:t>
      </w:r>
      <w:r>
        <w:rPr>
          <w:bCs/>
          <w:b/>
        </w:rPr>
        <w:t xml:space="preserve">Teacher Primary</w:t>
      </w:r>
      <w:r>
        <w:t xml:space="preserve"> </w:t>
      </w:r>
      <w:r>
        <w:t xml:space="preserve">to differentiate through specialized service delivery in</w:t>
      </w:r>
      <w:r>
        <w:t xml:space="preserve"> </w:t>
      </w:r>
      <w:r>
        <w:rPr>
          <w:bCs/>
          <w:b/>
        </w:rPr>
        <w:t xml:space="preserve">Australia Melbourne</w:t>
      </w:r>
      <w:r>
        <w:t xml:space="preserve">.</w:t>
      </w:r>
    </w:p>
    <w:bookmarkEnd w:id="21"/>
    <w:bookmarkStart w:id="22" w:name="marketing-objectives-2024-2025"/>
    <w:p>
      <w:pPr>
        <w:pStyle w:val="Heading2"/>
      </w:pPr>
      <w:r>
        <w:t xml:space="preserve">Marketing Objectives (2024-2025)</w:t>
      </w:r>
    </w:p>
    <w:p>
      <w:pPr>
        <w:numPr>
          <w:ilvl w:val="0"/>
          <w:numId w:val="1002"/>
        </w:numPr>
        <w:pStyle w:val="Compact"/>
      </w:pPr>
      <w:r>
        <w:rPr>
          <w:bCs/>
          <w:b/>
        </w:rPr>
        <w:t xml:space="preserve">Market Penetration:</w:t>
      </w:r>
      <w:r>
        <w:t xml:space="preserve"> </w:t>
      </w:r>
      <w:r>
        <w:t xml:space="preserve">Secure 150+ school partnerships across Melbourne metropolitan area within 18 months.</w:t>
      </w:r>
    </w:p>
    <w:p>
      <w:pPr>
        <w:numPr>
          <w:ilvl w:val="0"/>
          <w:numId w:val="1002"/>
        </w:numPr>
        <w:pStyle w:val="Compact"/>
      </w:pPr>
      <w:r>
        <w:rPr>
          <w:bCs/>
          <w:b/>
        </w:rPr>
        <w:t xml:space="preserve">Talent Acquisition:</w:t>
      </w:r>
      <w:r>
        <w:t xml:space="preserve"> </w:t>
      </w:r>
      <w:r>
        <w:t xml:space="preserve">Recruit and onboard 350+ certified primary teachers specializing in Victorian curriculum (F–6).</w:t>
      </w:r>
    </w:p>
    <w:p>
      <w:pPr>
        <w:numPr>
          <w:ilvl w:val="0"/>
          <w:numId w:val="1002"/>
        </w:numPr>
        <w:pStyle w:val="Compact"/>
      </w:pPr>
      <w:r>
        <w:rPr>
          <w:bCs/>
          <w:b/>
        </w:rPr>
        <w:t xml:space="preserve">Brand Awareness:</w:t>
      </w:r>
      <w:r>
        <w:t xml:space="preserve"> </w:t>
      </w:r>
      <w:r>
        <w:t xml:space="preserve">Achieve 75% recognition among Melbourne school administrators through targeted outreach.</w:t>
      </w:r>
    </w:p>
    <w:p>
      <w:pPr>
        <w:numPr>
          <w:ilvl w:val="0"/>
          <w:numId w:val="1002"/>
        </w:numPr>
        <w:pStyle w:val="Compact"/>
      </w:pPr>
      <w:r>
        <w:rPr>
          <w:bCs/>
          <w:b/>
        </w:rPr>
        <w:t xml:space="preserve">Differentiation:</w:t>
      </w:r>
      <w:r>
        <w:t xml:space="preserve"> </w:t>
      </w:r>
      <w:r>
        <w:t xml:space="preserve">Establish</w:t>
      </w:r>
      <w:r>
        <w:t xml:space="preserve"> </w:t>
      </w:r>
      <w:r>
        <w:rPr>
          <w:iCs/>
          <w:i/>
        </w:rPr>
        <w:t xml:space="preserve">"Australia's Most Primary-Focused Recruitment Partner"</w:t>
      </w:r>
      <w:r>
        <w:t xml:space="preserve"> </w:t>
      </w:r>
      <w:r>
        <w:t xml:space="preserve">positioning in Melbourne.</w:t>
      </w:r>
    </w:p>
    <w:bookmarkEnd w:id="22"/>
    <w:bookmarkStart w:id="25" w:name="X20b601962390985b6bd2efbd459d3f92f34bf55"/>
    <w:p>
      <w:pPr>
        <w:pStyle w:val="Heading2"/>
      </w:pPr>
      <w:r>
        <w:t xml:space="preserve">Target Audience: Australia Melbourne Focus</w:t>
      </w:r>
    </w:p>
    <w:p>
      <w:pPr>
        <w:pStyle w:val="FirstParagraph"/>
      </w:pPr>
      <w:r>
        <w:t xml:space="preserve">We segment our audience into two primary groups within</w:t>
      </w:r>
      <w:r>
        <w:t xml:space="preserve"> </w:t>
      </w:r>
      <w:r>
        <w:rPr>
          <w:bCs/>
          <w:b/>
        </w:rPr>
        <w:t xml:space="preserve">Australia Melbourne</w:t>
      </w:r>
      <w:r>
        <w:t xml:space="preserve">:</w:t>
      </w:r>
    </w:p>
    <w:bookmarkStart w:id="23" w:name="school-decision-makers-b2b"/>
    <w:p>
      <w:pPr>
        <w:pStyle w:val="Heading3"/>
      </w:pPr>
      <w:r>
        <w:t xml:space="preserve">1. School Decision-Makers (B2B)</w:t>
      </w:r>
    </w:p>
    <w:p>
      <w:pPr>
        <w:numPr>
          <w:ilvl w:val="0"/>
          <w:numId w:val="1003"/>
        </w:numPr>
        <w:pStyle w:val="Compact"/>
      </w:pPr>
      <w:r>
        <w:rPr>
          <w:bCs/>
          <w:b/>
        </w:rPr>
        <w:t xml:space="preserve">Primary Schools:</w:t>
      </w:r>
      <w:r>
        <w:t xml:space="preserve"> </w:t>
      </w:r>
      <w:r>
        <w:t xml:space="preserve">Government, Catholic, and independent institutions in Melbourne's 20 priority education zones.</w:t>
      </w:r>
    </w:p>
    <w:p>
      <w:pPr>
        <w:numPr>
          <w:ilvl w:val="0"/>
          <w:numId w:val="1003"/>
        </w:numPr>
        <w:pStyle w:val="Compact"/>
      </w:pPr>
      <w:r>
        <w:rPr>
          <w:bCs/>
          <w:b/>
        </w:rPr>
        <w:t xml:space="preserve">Pain Points:</w:t>
      </w:r>
      <w:r>
        <w:t xml:space="preserve"> </w:t>
      </w:r>
      <w:r>
        <w:t xml:space="preserve">Time-consuming recruitment, lack of specialist primary teacher networks, compliance risks with Victorian Teaching Standards.</w:t>
      </w:r>
    </w:p>
    <w:bookmarkEnd w:id="23"/>
    <w:bookmarkStart w:id="24" w:name="primary-educators-b2c"/>
    <w:p>
      <w:pPr>
        <w:pStyle w:val="Heading3"/>
      </w:pPr>
      <w:r>
        <w:t xml:space="preserve">2. Primary Educators (B2C)</w:t>
      </w:r>
    </w:p>
    <w:p>
      <w:pPr>
        <w:numPr>
          <w:ilvl w:val="0"/>
          <w:numId w:val="1004"/>
        </w:numPr>
        <w:pStyle w:val="Compact"/>
      </w:pPr>
      <w:r>
        <w:rPr>
          <w:bCs/>
          <w:b/>
        </w:rPr>
        <w:t xml:space="preserve">Candidates:</w:t>
      </w:r>
      <w:r>
        <w:t xml:space="preserve"> </w:t>
      </w:r>
      <w:r>
        <w:t xml:space="preserve">Certified teachers (VIT registered) seeking roles in Melbourne metropolitan schools.</w:t>
      </w:r>
    </w:p>
    <w:p>
      <w:pPr>
        <w:numPr>
          <w:ilvl w:val="0"/>
          <w:numId w:val="1004"/>
        </w:numPr>
        <w:pStyle w:val="Compact"/>
      </w:pPr>
      <w:r>
        <w:rPr>
          <w:bCs/>
          <w:b/>
        </w:rPr>
        <w:t xml:space="preserve">Pain Points:</w:t>
      </w:r>
      <w:r>
        <w:t xml:space="preserve"> </w:t>
      </w:r>
      <w:r>
        <w:t xml:space="preserve">Difficulty finding meaningful primary placements, limited career development support in current roles.</w:t>
      </w:r>
    </w:p>
    <w:bookmarkEnd w:id="24"/>
    <w:bookmarkEnd w:id="25"/>
    <w:bookmarkStart w:id="30" w:name="marketing-strategies-tactics"/>
    <w:p>
      <w:pPr>
        <w:pStyle w:val="Heading2"/>
      </w:pPr>
      <w:r>
        <w:t xml:space="preserve">Marketing Strategies &amp; Tactics</w:t>
      </w:r>
    </w:p>
    <w:bookmarkStart w:id="26" w:name="Xe07b90127ae642f97c676c4d4d20ec0e8cba780"/>
    <w:p>
      <w:pPr>
        <w:pStyle w:val="Heading3"/>
      </w:pPr>
      <w:r>
        <w:t xml:space="preserve">Product Strategy (Teacher Primary Differentiation)</w:t>
      </w:r>
    </w:p>
    <w:p>
      <w:pPr>
        <w:pStyle w:val="FirstParagraph"/>
      </w:pPr>
      <w:r>
        <w:rPr>
          <w:bCs/>
          <w:b/>
        </w:rPr>
        <w:t xml:space="preserve">Teacher Primary</w:t>
      </w:r>
      <w:r>
        <w:t xml:space="preserve">'s core offering includes:</w:t>
      </w:r>
    </w:p>
    <w:p>
      <w:pPr>
        <w:numPr>
          <w:ilvl w:val="0"/>
          <w:numId w:val="1005"/>
        </w:numPr>
        <w:pStyle w:val="Compact"/>
      </w:pPr>
      <w:r>
        <w:rPr>
          <w:iCs/>
          <w:i/>
        </w:rPr>
        <w:t xml:space="preserve">VicPrimary Match:</w:t>
      </w:r>
      <w:r>
        <w:t xml:space="preserve"> </w:t>
      </w:r>
      <w:r>
        <w:t xml:space="preserve">AI-driven matching aligning teacher skills with Victorian curriculum requirements and school culture</w:t>
      </w:r>
    </w:p>
    <w:p>
      <w:pPr>
        <w:numPr>
          <w:ilvl w:val="0"/>
          <w:numId w:val="1005"/>
        </w:numPr>
        <w:pStyle w:val="Compact"/>
      </w:pPr>
      <w:r>
        <w:rPr>
          <w:iCs/>
          <w:i/>
        </w:rPr>
        <w:t xml:space="preserve">Melbourne Mentorship Program:</w:t>
      </w:r>
      <w:r>
        <w:t xml:space="preserve"> </w:t>
      </w:r>
      <w:r>
        <w:t xml:space="preserve">Free professional development for teachers placed through our service (aligned with VIT standards)</w:t>
      </w:r>
    </w:p>
    <w:p>
      <w:pPr>
        <w:numPr>
          <w:ilvl w:val="0"/>
          <w:numId w:val="1005"/>
        </w:numPr>
        <w:pStyle w:val="Compact"/>
      </w:pPr>
      <w:r>
        <w:rPr>
          <w:iCs/>
          <w:i/>
        </w:rPr>
        <w:t xml:space="preserve">Crisis Hiring Guarantee:</w:t>
      </w:r>
      <w:r>
        <w:t xml:space="preserve"> </w:t>
      </w:r>
      <w:r>
        <w:t xml:space="preserve">72-hour placement guarantee for critical primary vacancies during peak term periods</w:t>
      </w:r>
    </w:p>
    <w:p>
      <w:pPr>
        <w:pStyle w:val="FirstParagraph"/>
      </w:pPr>
      <w:r>
        <w:t xml:space="preserve">This specialized product directly addresses Melbourne-specific needs where generic recruiters fail.</w:t>
      </w:r>
    </w:p>
    <w:bookmarkEnd w:id="26"/>
    <w:bookmarkStart w:id="27" w:name="Xbad0d590c5d7ca73776afc4c59b188f03617c9a"/>
    <w:p>
      <w:pPr>
        <w:pStyle w:val="Heading3"/>
      </w:pPr>
      <w:r>
        <w:t xml:space="preserve">Promotion Strategy: Hyper-Local Engagement (Australia Melbourne)</w:t>
      </w:r>
    </w:p>
    <w:p>
      <w:pPr>
        <w:pStyle w:val="FirstParagraph"/>
      </w:pPr>
      <w:r>
        <w:t xml:space="preserve">We deploy a multi-channel approach focused on</w:t>
      </w:r>
      <w:r>
        <w:t xml:space="preserve"> </w:t>
      </w:r>
      <w:r>
        <w:rPr>
          <w:bCs/>
          <w:b/>
        </w:rPr>
        <w:t xml:space="preserve">Australia Melbourne</w:t>
      </w:r>
      <w:r>
        <w:t xml:space="preserve"> </w:t>
      </w:r>
      <w:r>
        <w:t xml:space="preserve">communities:</w:t>
      </w:r>
    </w:p>
    <w:p>
      <w:pPr>
        <w:numPr>
          <w:ilvl w:val="0"/>
          <w:numId w:val="1006"/>
        </w:numPr>
        <w:pStyle w:val="Compact"/>
      </w:pPr>
      <w:r>
        <w:rPr>
          <w:bCs/>
          <w:b/>
        </w:rPr>
        <w:t xml:space="preserve">Community Partnerships:</w:t>
      </w:r>
      <w:r>
        <w:t xml:space="preserve"> </w:t>
      </w:r>
      <w:r>
        <w:t xml:space="preserve">Co-hosted workshops with Melbourne Education Network and Catholic Education Office at 12 strategic locations across the city.</w:t>
      </w:r>
    </w:p>
    <w:p>
      <w:pPr>
        <w:numPr>
          <w:ilvl w:val="0"/>
          <w:numId w:val="1006"/>
        </w:numPr>
        <w:pStyle w:val="Compact"/>
      </w:pPr>
      <w:r>
        <w:rPr>
          <w:bCs/>
          <w:b/>
        </w:rPr>
        <w:t xml:space="preserve">Digital Targeting:</w:t>
      </w:r>
      <w:r>
        <w:t xml:space="preserve"> </w:t>
      </w:r>
      <w:r>
        <w:t xml:space="preserve">Geo-fenced LinkedIn/Google ads focusing on Melbourne suburbs with high teacher vacancy rates (e.g., Casey, Dandenong, Whittlesea).</w:t>
      </w:r>
    </w:p>
    <w:p>
      <w:pPr>
        <w:numPr>
          <w:ilvl w:val="0"/>
          <w:numId w:val="1006"/>
        </w:numPr>
        <w:pStyle w:val="Compact"/>
      </w:pPr>
      <w:r>
        <w:rPr>
          <w:bCs/>
          <w:b/>
        </w:rPr>
        <w:t xml:space="preserve">Content Marketing:</w:t>
      </w:r>
      <w:r>
        <w:t xml:space="preserve"> </w:t>
      </w:r>
      <w:r>
        <w:t xml:space="preserve">"Melbourne Primary Pulse" newsletter analyzing local staffing trends with school-specific data.</w:t>
      </w:r>
    </w:p>
    <w:p>
      <w:pPr>
        <w:numPr>
          <w:ilvl w:val="0"/>
          <w:numId w:val="1006"/>
        </w:numPr>
        <w:pStyle w:val="Compact"/>
      </w:pPr>
      <w:r>
        <w:rPr>
          <w:bCs/>
          <w:b/>
        </w:rPr>
        <w:t xml:space="preserve">School Events:</w:t>
      </w:r>
      <w:r>
        <w:t xml:space="preserve"> </w:t>
      </w:r>
      <w:r>
        <w:t xml:space="preserve">Sponsorship of 5+ Melbourne primary school career fairs annually (e.g., Melbourne Primary Principals Association events).</w:t>
      </w:r>
    </w:p>
    <w:bookmarkEnd w:id="27"/>
    <w:bookmarkStart w:id="28" w:name="pricing-strategy-value-based-positioning"/>
    <w:p>
      <w:pPr>
        <w:pStyle w:val="Heading3"/>
      </w:pPr>
      <w:r>
        <w:t xml:space="preserve">Pricing Strategy: Value-Based Positioning</w:t>
      </w:r>
    </w:p>
    <w:p>
      <w:pPr>
        <w:pStyle w:val="FirstParagraph"/>
      </w:pPr>
      <w:r>
        <w:t xml:space="preserve">We implement a tiered model reflecting Victoria's education budget standards:</w:t>
      </w:r>
    </w:p>
    <w:p>
      <w:pPr>
        <w:numPr>
          <w:ilvl w:val="0"/>
          <w:numId w:val="1007"/>
        </w:numPr>
        <w:pStyle w:val="Compact"/>
      </w:pPr>
      <w:r>
        <w:rPr>
          <w:iCs/>
          <w:i/>
        </w:rPr>
        <w:t xml:space="preserve">Standard Package:</w:t>
      </w:r>
      <w:r>
        <w:t xml:space="preserve"> </w:t>
      </w:r>
      <w:r>
        <w:t xml:space="preserve">15% fee on first-year salary (competitive with Melbourne market average)</w:t>
      </w:r>
    </w:p>
    <w:p>
      <w:pPr>
        <w:numPr>
          <w:ilvl w:val="0"/>
          <w:numId w:val="1007"/>
        </w:numPr>
        <w:pStyle w:val="Compact"/>
      </w:pPr>
      <w:r>
        <w:rPr>
          <w:iCs/>
          <w:i/>
        </w:rPr>
        <w:t xml:space="preserve">Melbourne Advantage Tier:</w:t>
      </w:r>
      <w:r>
        <w:t xml:space="preserve"> </w:t>
      </w:r>
      <w:r>
        <w:t xml:space="preserve">Includes free curriculum alignment training for schools (20% premium for high-demand specialties: Special Education, EAL)</w:t>
      </w:r>
    </w:p>
    <w:p>
      <w:pPr>
        <w:numPr>
          <w:ilvl w:val="0"/>
          <w:numId w:val="1007"/>
        </w:numPr>
        <w:pStyle w:val="Compact"/>
      </w:pPr>
      <w:r>
        <w:rPr>
          <w:iCs/>
          <w:i/>
        </w:rPr>
        <w:t xml:space="preserve">Teacher Incentive:</w:t>
      </w:r>
      <w:r>
        <w:t xml:space="preserve"> </w:t>
      </w:r>
      <w:r>
        <w:t xml:space="preserve">$500 signing bonus for educators securing roles through</w:t>
      </w:r>
      <w:r>
        <w:t xml:space="preserve"> </w:t>
      </w:r>
      <w:r>
        <w:rPr>
          <w:bCs/>
          <w:b/>
        </w:rPr>
        <w:t xml:space="preserve">Teacher Primary</w:t>
      </w:r>
    </w:p>
    <w:p>
      <w:pPr>
        <w:pStyle w:val="FirstParagraph"/>
      </w:pPr>
      <w:r>
        <w:t xml:space="preserve">This structure rewards schools investing in Melbourne's specific primary education needs while attracting candidates.</w:t>
      </w:r>
    </w:p>
    <w:bookmarkEnd w:id="28"/>
    <w:bookmarkStart w:id="29" w:name="Xf2d47d2bde7cc0c6df7e68332d1fa8a371cf88b"/>
    <w:p>
      <w:pPr>
        <w:pStyle w:val="Heading3"/>
      </w:pPr>
      <w:r>
        <w:t xml:space="preserve">Distribution Strategy: Localized Service Delivery (Australia Melbourne)</w:t>
      </w:r>
    </w:p>
    <w:p>
      <w:pPr>
        <w:pStyle w:val="FirstParagraph"/>
      </w:pPr>
      <w:r>
        <w:rPr>
          <w:bCs/>
          <w:b/>
        </w:rPr>
        <w:t xml:space="preserve">Teacher Primary</w:t>
      </w:r>
      <w:r>
        <w:t xml:space="preserve">'s physical presence is anchored in Melbourne CBD with regional support hubs:</w:t>
      </w:r>
    </w:p>
    <w:p>
      <w:pPr>
        <w:numPr>
          <w:ilvl w:val="0"/>
          <w:numId w:val="1008"/>
        </w:numPr>
        <w:pStyle w:val="Compact"/>
      </w:pPr>
      <w:r>
        <w:rPr>
          <w:iCs/>
          <w:i/>
        </w:rPr>
        <w:t xml:space="preserve">Head Office:</w:t>
      </w:r>
      <w:r>
        <w:t xml:space="preserve"> </w:t>
      </w:r>
      <w:r>
        <w:t xml:space="preserve">120 Collins Street, Melbourne (central location for school meetings)</w:t>
      </w:r>
    </w:p>
    <w:p>
      <w:pPr>
        <w:numPr>
          <w:ilvl w:val="0"/>
          <w:numId w:val="1008"/>
        </w:numPr>
        <w:pStyle w:val="Compact"/>
      </w:pPr>
      <w:r>
        <w:rPr>
          <w:iCs/>
          <w:i/>
        </w:rPr>
        <w:t xml:space="preserve">School Support Network:</w:t>
      </w:r>
      <w:r>
        <w:t xml:space="preserve"> </w:t>
      </w:r>
      <w:r>
        <w:t xml:space="preserve">Monthly mobile office visits to 30+ suburban schools</w:t>
      </w:r>
    </w:p>
    <w:p>
      <w:pPr>
        <w:numPr>
          <w:ilvl w:val="0"/>
          <w:numId w:val="1008"/>
        </w:numPr>
        <w:pStyle w:val="Compact"/>
      </w:pPr>
      <w:r>
        <w:rPr>
          <w:iCs/>
          <w:i/>
        </w:rPr>
        <w:t xml:space="preserve">Digital Platform:</w:t>
      </w:r>
      <w:r>
        <w:t xml:space="preserve"> </w:t>
      </w:r>
      <w:r>
        <w:t xml:space="preserve">Dedicated Melbourne recruitment portal with suburb-specific vacancy filters</w:t>
      </w:r>
    </w:p>
    <w:bookmarkEnd w:id="29"/>
    <w:bookmarkEnd w:id="30"/>
    <w:bookmarkStart w:id="31"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(Geo-targeted Ads, SEO)</w:t>
            </w:r>
          </w:p>
        </w:tc>
        <w:tc>
          <w:tcPr/>
          <w:p>
            <w:pPr>
              <w:pStyle w:val="Compact"/>
              <w:jc w:val="left"/>
            </w:pPr>
            <w:r>
              <w:t xml:space="preserve">$65,000</w:t>
            </w:r>
          </w:p>
        </w:tc>
        <w:tc>
          <w:tcPr/>
          <w:p>
            <w:pPr>
              <w:pStyle w:val="Compact"/>
              <w:jc w:val="left"/>
            </w:pPr>
            <w:r>
              <w:t xml:space="preserve">Melbourne school administrators &amp; teacher candidates</w:t>
            </w:r>
          </w:p>
        </w:tc>
      </w:tr>
      <w:tr>
        <w:tc>
          <w:tcPr/>
          <w:p>
            <w:pPr>
              <w:pStyle w:val="Compact"/>
              <w:jc w:val="left"/>
            </w:pPr>
            <w:r>
              <w:t xml:space="preserve">Community Events &amp; Sponsorships</w:t>
            </w:r>
          </w:p>
        </w:tc>
        <w:tc>
          <w:tcPr/>
          <w:p>
            <w:pPr>
              <w:pStyle w:val="Compact"/>
              <w:jc w:val="left"/>
            </w:pPr>
            <w:r>
              <w:t xml:space="preserve">$48,000</w:t>
            </w:r>
          </w:p>
        </w:tc>
        <w:tc>
          <w:tcPr/>
          <w:p>
            <w:pPr>
              <w:pStyle w:val="Compact"/>
              <w:jc w:val="left"/>
            </w:pPr>
            <w:r>
              <w:t xml:space="preserve">Melbourne education networks (e.g., Melbourne Primary School Association)</w:t>
            </w:r>
          </w:p>
        </w:tc>
      </w:tr>
      <w:tr>
        <w:tc>
          <w:tcPr/>
          <w:p>
            <w:pPr>
              <w:pStyle w:val="Compact"/>
              <w:jc w:val="left"/>
            </w:pPr>
            <w:r>
              <w:t xml:space="preserve">Content Development (Newsletters, Guides)</w:t>
            </w:r>
          </w:p>
        </w:tc>
        <w:tc>
          <w:tcPr/>
          <w:p>
            <w:pPr>
              <w:pStyle w:val="Compact"/>
              <w:jc w:val="left"/>
            </w:pPr>
            <w:r>
              <w:t xml:space="preserve">$25,000</w:t>
            </w:r>
          </w:p>
        </w:tc>
        <w:tc>
          <w:tcPr/>
          <w:p>
            <w:pPr>
              <w:pStyle w:val="Compact"/>
              <w:jc w:val="left"/>
            </w:pPr>
            <w:r>
              <w:t xml:space="preserve">Victoria-specific primary teaching resources</w:t>
            </w:r>
          </w:p>
        </w:tc>
      </w:tr>
      <w:tr>
        <w:tc>
          <w:tcPr/>
          <w:p>
            <w:pPr>
              <w:pStyle w:val="Compact"/>
              <w:jc w:val="left"/>
            </w:pPr>
            <w:r>
              <w:t xml:space="preserve">Mobile Support Hub Operations</w:t>
            </w:r>
          </w:p>
        </w:tc>
        <w:tc>
          <w:tcPr/>
          <w:p>
            <w:pPr>
              <w:pStyle w:val="Compact"/>
              <w:jc w:val="left"/>
            </w:pPr>
            <w:r>
              <w:t xml:space="preserve">$32,000</w:t>
            </w:r>
          </w:p>
        </w:tc>
        <w:tc>
          <w:tcPr/>
          <w:p>
            <w:pPr>
              <w:pStyle w:val="Compact"/>
              <w:jc w:val="left"/>
            </w:pPr>
            <w:r>
              <w:t xml:space="preserve">School visits across Melbourne suburbs</w:t>
            </w:r>
          </w:p>
        </w:tc>
      </w:tr>
      <w:tr>
        <w:tc>
          <w:tcPr/>
          <w:p>
            <w:pPr>
              <w:pStyle w:val="Compact"/>
              <w:jc w:val="left"/>
            </w:pPr>
            <w:r>
              <w:t xml:space="preserve">Teacher Incentives &amp; Bonuses</w:t>
            </w:r>
          </w:p>
        </w:tc>
        <w:tc>
          <w:tcPr/>
          <w:p>
            <w:pPr>
              <w:pStyle w:val="Compact"/>
              <w:jc w:val="left"/>
            </w:pPr>
            <w:r>
              <w:t xml:space="preserve">$15,000</w:t>
            </w:r>
          </w:p>
        </w:tc>
        <w:tc>
          <w:tcPr/>
          <w:p>
            <w:pPr>
              <w:pStyle w:val="Compact"/>
              <w:jc w:val="left"/>
            </w:pPr>
            <w:r>
              <w:t xml:space="preserve">Candidate attraction in Australia Melbourne market</w:t>
            </w:r>
          </w:p>
        </w:tc>
      </w:tr>
    </w:tbl>
    <w:bookmarkEnd w:id="31"/>
    <w:bookmarkStart w:id="32" w:name="X28775ff540148bb7e007bb827f2fbb1045c319b"/>
    <w:p>
      <w:pPr>
        <w:pStyle w:val="Heading2"/>
      </w:pPr>
      <w:r>
        <w:t xml:space="preserve">Implementation Timeline (Australia Melbourne Focus)</w:t>
      </w:r>
    </w:p>
    <w:p>
      <w:pPr>
        <w:numPr>
          <w:ilvl w:val="0"/>
          <w:numId w:val="1009"/>
        </w:numPr>
        <w:pStyle w:val="Compact"/>
      </w:pPr>
      <w:r>
        <w:rPr>
          <w:bCs/>
          <w:b/>
        </w:rPr>
        <w:t xml:space="preserve">Months 1-3:</w:t>
      </w:r>
      <w:r>
        <w:t xml:space="preserve"> </w:t>
      </w:r>
      <w:r>
        <w:t xml:space="preserve">Establish Melbourne CBD office, onboard first 50 school partners via targeted networking at MPPA events.</w:t>
      </w:r>
    </w:p>
    <w:p>
      <w:pPr>
        <w:numPr>
          <w:ilvl w:val="0"/>
          <w:numId w:val="1009"/>
        </w:numPr>
        <w:pStyle w:val="Compact"/>
      </w:pPr>
      <w:r>
        <w:rPr>
          <w:bCs/>
          <w:b/>
        </w:rPr>
        <w:t xml:space="preserve">Months 4-6:</w:t>
      </w:r>
      <w:r>
        <w:t xml:space="preserve"> </w:t>
      </w:r>
      <w:r>
        <w:t xml:space="preserve">Launch "Melbourne Primary Pulse" content series; deploy mobile support hubs to outer-metropolitan schools.</w:t>
      </w:r>
    </w:p>
    <w:p>
      <w:pPr>
        <w:numPr>
          <w:ilvl w:val="0"/>
          <w:numId w:val="1009"/>
        </w:numPr>
        <w:pStyle w:val="Compact"/>
      </w:pPr>
      <w:r>
        <w:rPr>
          <w:bCs/>
          <w:b/>
        </w:rPr>
        <w:t xml:space="preserve">Months 7-9:</w:t>
      </w:r>
      <w:r>
        <w:t xml:space="preserve"> </w:t>
      </w:r>
      <w:r>
        <w:t xml:space="preserve">Scale community partnerships with Catholic Education Melbourne and Victorian Government education clusters.</w:t>
      </w:r>
    </w:p>
    <w:p>
      <w:pPr>
        <w:numPr>
          <w:ilvl w:val="0"/>
          <w:numId w:val="1009"/>
        </w:numPr>
        <w:pStyle w:val="Compact"/>
      </w:pPr>
      <w:r>
        <w:rPr>
          <w:bCs/>
          <w:b/>
        </w:rPr>
        <w:t xml:space="preserve">Months 10-12:</w:t>
      </w:r>
      <w:r>
        <w:t xml:space="preserve"> </w:t>
      </w:r>
      <w:r>
        <w:t xml:space="preserve">Achieve 50% of annual school target; initiate teacher referral program for Melbourne educators.</w:t>
      </w:r>
    </w:p>
    <w:bookmarkEnd w:id="32"/>
    <w:bookmarkStart w:id="33" w:name="evaluation-metrics"/>
    <w:p>
      <w:pPr>
        <w:pStyle w:val="Heading2"/>
      </w:pPr>
      <w:r>
        <w:t xml:space="preserve">Evaluation Metrics</w:t>
      </w:r>
    </w:p>
    <w:p>
      <w:pPr>
        <w:pStyle w:val="FirstParagraph"/>
      </w:pPr>
      <w:r>
        <w:t xml:space="preserve">We measure success through Melbourne-specific KPIs:</w:t>
      </w:r>
    </w:p>
    <w:p>
      <w:pPr>
        <w:numPr>
          <w:ilvl w:val="0"/>
          <w:numId w:val="1010"/>
        </w:numPr>
        <w:pStyle w:val="Compact"/>
      </w:pPr>
      <w:r>
        <w:rPr>
          <w:iCs/>
          <w:i/>
        </w:rPr>
        <w:t xml:space="preserve">Market Share:</w:t>
      </w:r>
      <w:r>
        <w:t xml:space="preserve"> </w:t>
      </w:r>
      <w:r>
        <w:t xml:space="preserve">Track against Victorian Education Department vacancy data monthly</w:t>
      </w:r>
    </w:p>
    <w:p>
      <w:pPr>
        <w:numPr>
          <w:ilvl w:val="0"/>
          <w:numId w:val="1010"/>
        </w:numPr>
        <w:pStyle w:val="Compact"/>
      </w:pPr>
      <w:r>
        <w:rPr>
          <w:iCs/>
          <w:i/>
        </w:rPr>
        <w:t xml:space="preserve">School Retention Rate:</w:t>
      </w:r>
      <w:r>
        <w:t xml:space="preserve"> </w:t>
      </w:r>
      <w:r>
        <w:t xml:space="preserve">Target 85% repeat client rate within Melbourne schools</w:t>
      </w:r>
    </w:p>
    <w:p>
      <w:pPr>
        <w:numPr>
          <w:ilvl w:val="0"/>
          <w:numId w:val="1010"/>
        </w:numPr>
        <w:pStyle w:val="Compact"/>
      </w:pPr>
      <w:r>
        <w:rPr>
          <w:iCs/>
          <w:i/>
        </w:rPr>
        <w:t xml:space="preserve">Candidate Satisfaction:</w:t>
      </w:r>
      <w:r>
        <w:t xml:space="preserve"> </w:t>
      </w:r>
      <w:r>
        <w:t xml:space="preserve">Quarterly surveys measuring teacher placement success in Melbourne contexts</w:t>
      </w:r>
    </w:p>
    <w:p>
      <w:pPr>
        <w:numPr>
          <w:ilvl w:val="0"/>
          <w:numId w:val="1010"/>
        </w:numPr>
        <w:pStyle w:val="Compact"/>
      </w:pPr>
      <w:r>
        <w:rPr>
          <w:iCs/>
          <w:i/>
        </w:rPr>
        <w:t xml:space="preserve">Brand Recognition:</w:t>
      </w:r>
      <w:r>
        <w:t xml:space="preserve"> </w:t>
      </w:r>
      <w:r>
        <w:t xml:space="preserve">6-monthly anonymous school administrator polls across Melbourne education zones</w:t>
      </w:r>
    </w:p>
    <w:bookmarkEnd w:id="33"/>
    <w:bookmarkStart w:id="34" w:name="Xcc61d8eaa6f5e8027c15120bf0530398cf17689"/>
    <w:p>
      <w:pPr>
        <w:pStyle w:val="Heading2"/>
      </w:pPr>
      <w:r>
        <w:t xml:space="preserve">Conclusion: Teacher Primary's Victoria Advantage</w:t>
      </w:r>
    </w:p>
    <w:p>
      <w:pPr>
        <w:pStyle w:val="FirstParagraph"/>
      </w:pPr>
      <w:r>
        <w:t xml:space="preserve">This Marketing Plan positions</w:t>
      </w:r>
      <w:r>
        <w:t xml:space="preserve"> </w:t>
      </w:r>
      <w:r>
        <w:rPr>
          <w:bCs/>
          <w:b/>
        </w:rPr>
        <w:t xml:space="preserve">Teacher Primary</w:t>
      </w:r>
      <w:r>
        <w:t xml:space="preserve"> </w:t>
      </w:r>
      <w:r>
        <w:t xml:space="preserve">not merely as a recruitment service, but as an essential community partner within</w:t>
      </w:r>
      <w:r>
        <w:t xml:space="preserve"> </w:t>
      </w:r>
      <w:r>
        <w:rPr>
          <w:bCs/>
          <w:b/>
        </w:rPr>
        <w:t xml:space="preserve">Australia Melbourne</w:t>
      </w:r>
      <w:r>
        <w:t xml:space="preserve">'s educational ecosystem. By embedding ourselves in Melbourne's unique primary education challenges—from culturally responsive teaching demands to suburban staffing gaps—we deliver measurable value beyond standard recruitment. Our hyper-localized approach ensures every initiative directly serves the needs of</w:t>
      </w:r>
      <w:r>
        <w:t xml:space="preserve"> </w:t>
      </w:r>
      <w:r>
        <w:rPr>
          <w:bCs/>
          <w:b/>
        </w:rPr>
        <w:t xml:space="preserve">Australia Melbourne</w:t>
      </w:r>
      <w:r>
        <w:t xml:space="preserve"> </w:t>
      </w:r>
      <w:r>
        <w:t xml:space="preserve">schools and educators, transforming</w:t>
      </w:r>
      <w:r>
        <w:t xml:space="preserve"> </w:t>
      </w:r>
      <w:r>
        <w:rPr>
          <w:bCs/>
          <w:b/>
        </w:rPr>
        <w:t xml:space="preserve">Teacher Primary</w:t>
      </w:r>
      <w:r>
        <w:t xml:space="preserve"> </w:t>
      </w:r>
      <w:r>
        <w:t xml:space="preserve">from a vendor into an indispensable ally in building Melbourne's future classrooms. Through this focused strategy, we will establish unshakeable dominance in Victoria's primary teacher recruitment market while contributing to the state’s education excellence goals.</w:t>
      </w:r>
    </w:p>
    <w:p>
      <w:pPr>
        <w:pStyle w:val="BodyText"/>
      </w:pPr>
      <w:r>
        <w:rPr>
          <w:iCs/>
          <w:i/>
        </w:rPr>
        <w:t xml:space="preserve">Prepared for Teacher Primary: Your Dedicated Partner in Melbourne Primary Education Recruitment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in Australia Melbourne</dc:title>
  <dc:creator/>
  <dc:language>en</dc:language>
  <cp:keywords/>
  <dcterms:created xsi:type="dcterms:W3CDTF">2026-07-23T12:32:23Z</dcterms:created>
  <dcterms:modified xsi:type="dcterms:W3CDTF">2026-07-23T12:32:23Z</dcterms:modified>
</cp:coreProperties>
</file>

<file path=docProps/custom.xml><?xml version="1.0" encoding="utf-8"?>
<Properties xmlns="http://schemas.openxmlformats.org/officeDocument/2006/custom-properties" xmlns:vt="http://schemas.openxmlformats.org/officeDocument/2006/docPropsVTypes"/>
</file>